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E0255D" w:rsidRPr="00C4385C" w14:paraId="09F1F378" w14:textId="77777777" w:rsidTr="00080D22">
        <w:tc>
          <w:tcPr>
            <w:tcW w:w="1907" w:type="pct"/>
            <w:vAlign w:val="center"/>
          </w:tcPr>
          <w:p w14:paraId="2ABF2C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5C695293"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Facultatea de Sociologie şi Psihologie</w:t>
            </w:r>
          </w:p>
        </w:tc>
      </w:tr>
      <w:tr w:rsidR="00E0255D" w:rsidRPr="00C4385C" w14:paraId="3E2ECC7F" w14:textId="77777777" w:rsidTr="00080D22">
        <w:tc>
          <w:tcPr>
            <w:tcW w:w="1907" w:type="pct"/>
            <w:vAlign w:val="center"/>
          </w:tcPr>
          <w:p w14:paraId="22160B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7A13AABF"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Psihologie</w:t>
            </w:r>
          </w:p>
        </w:tc>
      </w:tr>
      <w:tr w:rsidR="00E0255D" w:rsidRPr="00C4385C" w14:paraId="38E2999E" w14:textId="77777777" w:rsidTr="00080D22">
        <w:tc>
          <w:tcPr>
            <w:tcW w:w="1907" w:type="pct"/>
            <w:vAlign w:val="center"/>
          </w:tcPr>
          <w:p w14:paraId="2467FE5A"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6DE2D25E"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Psihologie</w:t>
            </w:r>
          </w:p>
        </w:tc>
      </w:tr>
      <w:tr w:rsidR="00E0255D" w:rsidRPr="00C4385C" w14:paraId="7410FBFB" w14:textId="77777777" w:rsidTr="00080D22">
        <w:tc>
          <w:tcPr>
            <w:tcW w:w="1907" w:type="pct"/>
            <w:vAlign w:val="center"/>
          </w:tcPr>
          <w:p w14:paraId="682C127F"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6EBA89C5"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MASTER</w:t>
            </w:r>
          </w:p>
        </w:tc>
      </w:tr>
      <w:tr w:rsidR="00E0255D" w:rsidRPr="00C4385C" w14:paraId="0BC03568" w14:textId="77777777" w:rsidTr="00080D22">
        <w:tc>
          <w:tcPr>
            <w:tcW w:w="1907" w:type="pct"/>
            <w:vAlign w:val="center"/>
          </w:tcPr>
          <w:p w14:paraId="4A9FB68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6C296979" w14:textId="6EB6BFB4"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Psihologie clinică şi psihoterapie</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0A3AAC73" w:rsidR="00E0255D" w:rsidRPr="00C4385C" w:rsidRDefault="006466BF" w:rsidP="00080D22">
            <w:pPr>
              <w:pStyle w:val="NoSpacing"/>
              <w:spacing w:line="276" w:lineRule="auto"/>
              <w:rPr>
                <w:rFonts w:asciiTheme="minorHAnsi" w:hAnsiTheme="minorHAnsi" w:cstheme="minorHAnsi"/>
                <w:b/>
                <w:lang w:val="ro-RO"/>
              </w:rPr>
            </w:pPr>
            <w:r w:rsidRPr="006466BF">
              <w:rPr>
                <w:rFonts w:asciiTheme="minorHAnsi" w:hAnsiTheme="minorHAnsi" w:cstheme="minorHAnsi"/>
                <w:b/>
                <w:lang w:val="ro-RO"/>
              </w:rPr>
              <w:t>CONSILIERE PSIHOLOGICĂ</w:t>
            </w:r>
          </w:p>
        </w:tc>
      </w:tr>
      <w:tr w:rsidR="00E0255D" w:rsidRPr="00C4385C" w14:paraId="4A61B8F8" w14:textId="77777777" w:rsidTr="00E0255D">
        <w:tc>
          <w:tcPr>
            <w:tcW w:w="3828" w:type="dxa"/>
            <w:gridSpan w:val="3"/>
          </w:tcPr>
          <w:p w14:paraId="4E4EEC75" w14:textId="73DF2536"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55420D17"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Prof.univ.dr. MONA VINTILĂ</w:t>
            </w:r>
          </w:p>
        </w:tc>
      </w:tr>
      <w:tr w:rsidR="00E0255D" w:rsidRPr="00C4385C" w14:paraId="18E3C119" w14:textId="77777777" w:rsidTr="00E0255D">
        <w:tc>
          <w:tcPr>
            <w:tcW w:w="3828" w:type="dxa"/>
            <w:gridSpan w:val="3"/>
          </w:tcPr>
          <w:p w14:paraId="2201EA9F" w14:textId="67BBE6E9"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31BFA7AB"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Prof.univ.dr. MONA VINTILĂ</w:t>
            </w:r>
          </w:p>
        </w:tc>
      </w:tr>
      <w:tr w:rsidR="00E0255D" w:rsidRPr="00C4385C" w14:paraId="2D85BC83" w14:textId="77777777" w:rsidTr="00C4385C">
        <w:tc>
          <w:tcPr>
            <w:tcW w:w="1843" w:type="dxa"/>
          </w:tcPr>
          <w:p w14:paraId="7473A70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18D90A1B"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1</w:t>
            </w:r>
          </w:p>
        </w:tc>
        <w:tc>
          <w:tcPr>
            <w:tcW w:w="1701" w:type="dxa"/>
            <w:gridSpan w:val="2"/>
          </w:tcPr>
          <w:p w14:paraId="50554F01" w14:textId="77777777" w:rsidR="00E0255D" w:rsidRPr="00C4385C" w:rsidRDefault="00E0255D" w:rsidP="00080D22">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42346E4F"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1</w:t>
            </w:r>
          </w:p>
        </w:tc>
        <w:tc>
          <w:tcPr>
            <w:tcW w:w="1651" w:type="dxa"/>
          </w:tcPr>
          <w:p w14:paraId="5BBCC7D4" w14:textId="427A378A" w:rsidR="00E0255D" w:rsidRPr="00C4385C" w:rsidRDefault="00C4385C" w:rsidP="00080D22">
            <w:pPr>
              <w:pStyle w:val="NoSpacing"/>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3E5E7C1F"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E</w:t>
            </w:r>
          </w:p>
        </w:tc>
        <w:tc>
          <w:tcPr>
            <w:tcW w:w="1839" w:type="dxa"/>
          </w:tcPr>
          <w:p w14:paraId="7C0DE4CB" w14:textId="77777777" w:rsidR="00E0255D" w:rsidRPr="00C4385C" w:rsidRDefault="00E0255D" w:rsidP="00080D22">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6828DB0D" w14:textId="77777777" w:rsidR="006466BF"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DI</w:t>
            </w:r>
          </w:p>
          <w:p w14:paraId="3C0F2EDE" w14:textId="02686C93"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DS</w:t>
            </w:r>
          </w:p>
        </w:tc>
      </w:tr>
    </w:tbl>
    <w:p w14:paraId="7E9DBA76" w14:textId="77777777" w:rsidR="00E0255D" w:rsidRPr="00C4385C" w:rsidRDefault="00E0255D" w:rsidP="00E0255D">
      <w:pPr>
        <w:rPr>
          <w:rFonts w:asciiTheme="minorHAnsi" w:hAnsiTheme="minorHAnsi" w:cstheme="minorHAnsi"/>
        </w:rPr>
      </w:pPr>
    </w:p>
    <w:p w14:paraId="04074F03" w14:textId="5D42530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385C" w14:paraId="5B1575BC" w14:textId="77777777" w:rsidTr="00802D13">
        <w:tc>
          <w:tcPr>
            <w:tcW w:w="3681" w:type="dxa"/>
          </w:tcPr>
          <w:p w14:paraId="276EC93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602ABD8A" w14:textId="1F6FDAD3"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2</w:t>
            </w:r>
          </w:p>
        </w:tc>
        <w:tc>
          <w:tcPr>
            <w:tcW w:w="1985" w:type="dxa"/>
            <w:gridSpan w:val="2"/>
          </w:tcPr>
          <w:p w14:paraId="62B6408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4A2A16EB"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1</w:t>
            </w:r>
          </w:p>
        </w:tc>
        <w:tc>
          <w:tcPr>
            <w:tcW w:w="2315" w:type="dxa"/>
          </w:tcPr>
          <w:p w14:paraId="5905DEA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3EDCEED0"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2</w:t>
            </w:r>
          </w:p>
        </w:tc>
      </w:tr>
      <w:tr w:rsidR="00E0255D" w:rsidRPr="00C4385C" w14:paraId="1D8AE468" w14:textId="77777777" w:rsidTr="00802D13">
        <w:tc>
          <w:tcPr>
            <w:tcW w:w="3681" w:type="dxa"/>
          </w:tcPr>
          <w:p w14:paraId="61528410" w14:textId="5D90CB7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35A140B1" w14:textId="0C699639"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42</w:t>
            </w:r>
          </w:p>
        </w:tc>
        <w:tc>
          <w:tcPr>
            <w:tcW w:w="1985" w:type="dxa"/>
            <w:gridSpan w:val="2"/>
          </w:tcPr>
          <w:p w14:paraId="063B88D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664FDD42"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14</w:t>
            </w:r>
          </w:p>
        </w:tc>
        <w:tc>
          <w:tcPr>
            <w:tcW w:w="2315" w:type="dxa"/>
          </w:tcPr>
          <w:p w14:paraId="7731392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10A011E2" w:rsidR="00E0255D" w:rsidRPr="00C4385C" w:rsidRDefault="006466BF" w:rsidP="00080D22">
            <w:pPr>
              <w:pStyle w:val="NoSpacing"/>
              <w:spacing w:line="276" w:lineRule="auto"/>
              <w:rPr>
                <w:rFonts w:asciiTheme="minorHAnsi" w:hAnsiTheme="minorHAnsi" w:cstheme="minorHAnsi"/>
                <w:lang w:val="ro-RO"/>
              </w:rPr>
            </w:pPr>
            <w:r w:rsidRPr="006466BF">
              <w:rPr>
                <w:rFonts w:asciiTheme="minorHAnsi" w:hAnsiTheme="minorHAnsi" w:cstheme="minorHAnsi"/>
                <w:lang w:val="ro-RO"/>
              </w:rPr>
              <w:t>28</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0AC9B82E" w:rsidR="00E0255D" w:rsidRPr="00C4385C" w:rsidRDefault="006466BF" w:rsidP="00080D22">
            <w:pPr>
              <w:pStyle w:val="NoSpacing"/>
              <w:spacing w:line="276" w:lineRule="auto"/>
              <w:rPr>
                <w:rFonts w:asciiTheme="minorHAnsi" w:hAnsiTheme="minorHAnsi" w:cstheme="minorHAnsi"/>
                <w:lang w:val="ro-RO"/>
              </w:rPr>
            </w:pPr>
            <w:r>
              <w:rPr>
                <w:rFonts w:asciiTheme="minorHAnsi" w:hAnsiTheme="minorHAnsi" w:cstheme="minorHAnsi"/>
                <w:lang w:val="ro-RO"/>
              </w:rPr>
              <w:t>30</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77AB8277" w:rsidR="00E0255D" w:rsidRPr="00C4385C" w:rsidRDefault="006466BF" w:rsidP="00080D22">
            <w:pPr>
              <w:pStyle w:val="NoSpacing"/>
              <w:spacing w:line="276" w:lineRule="auto"/>
              <w:rPr>
                <w:rFonts w:asciiTheme="minorHAnsi" w:hAnsiTheme="minorHAnsi" w:cstheme="minorHAnsi"/>
                <w:lang w:val="ro-RO"/>
              </w:rPr>
            </w:pPr>
            <w:r>
              <w:rPr>
                <w:rFonts w:asciiTheme="minorHAnsi" w:hAnsiTheme="minorHAnsi" w:cstheme="minorHAnsi"/>
                <w:lang w:val="ro-RO"/>
              </w:rPr>
              <w:t>30</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09B9138F" w:rsidR="00E0255D" w:rsidRPr="00C4385C" w:rsidRDefault="006466BF" w:rsidP="00080D22">
            <w:pPr>
              <w:pStyle w:val="NoSpacing"/>
              <w:spacing w:line="276" w:lineRule="auto"/>
              <w:rPr>
                <w:rFonts w:asciiTheme="minorHAnsi" w:hAnsiTheme="minorHAnsi" w:cstheme="minorHAnsi"/>
                <w:lang w:val="ro-RO"/>
              </w:rPr>
            </w:pPr>
            <w:r>
              <w:rPr>
                <w:rFonts w:asciiTheme="minorHAnsi" w:hAnsiTheme="minorHAnsi" w:cstheme="minorHAnsi"/>
                <w:lang w:val="ro-RO"/>
              </w:rPr>
              <w:t>21</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77777777" w:rsidR="00E0255D" w:rsidRPr="00C4385C" w:rsidRDefault="00E0255D" w:rsidP="00080D22">
            <w:pPr>
              <w:pStyle w:val="NoSpacing"/>
              <w:spacing w:line="276" w:lineRule="auto"/>
              <w:rPr>
                <w:rFonts w:asciiTheme="minorHAnsi" w:hAnsiTheme="minorHAnsi" w:cstheme="minorHAnsi"/>
                <w:lang w:val="ro-RO"/>
              </w:rPr>
            </w:pPr>
          </w:p>
        </w:tc>
      </w:tr>
      <w:tr w:rsidR="00E0255D" w:rsidRPr="00C4385C" w14:paraId="513FE437" w14:textId="77777777" w:rsidTr="00802D13">
        <w:tc>
          <w:tcPr>
            <w:tcW w:w="8831" w:type="dxa"/>
            <w:gridSpan w:val="6"/>
          </w:tcPr>
          <w:p w14:paraId="404E788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D729EB9" w14:textId="1C300009" w:rsidR="00E0255D" w:rsidRPr="00C4385C" w:rsidRDefault="006466BF"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NoSpacing"/>
              <w:spacing w:line="276" w:lineRule="auto"/>
              <w:rPr>
                <w:rFonts w:asciiTheme="minorHAnsi" w:hAnsiTheme="minorHAnsi" w:cstheme="minorHAnsi"/>
                <w:lang w:val="ro-RO"/>
              </w:rPr>
            </w:pPr>
          </w:p>
        </w:tc>
      </w:tr>
      <w:tr w:rsidR="00E0255D" w:rsidRPr="00C4385C" w14:paraId="601F6F7A" w14:textId="77777777" w:rsidTr="00802D13">
        <w:trPr>
          <w:gridAfter w:val="4"/>
          <w:wAfter w:w="4953" w:type="dxa"/>
        </w:trPr>
        <w:tc>
          <w:tcPr>
            <w:tcW w:w="3681" w:type="dxa"/>
            <w:shd w:val="clear" w:color="auto" w:fill="auto"/>
          </w:tcPr>
          <w:p w14:paraId="479894EA"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shd w:val="clear" w:color="auto" w:fill="auto"/>
          </w:tcPr>
          <w:p w14:paraId="4395AD20" w14:textId="787E1DC0" w:rsidR="00E0255D" w:rsidRPr="00C4385C" w:rsidRDefault="006466BF"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83</w:t>
            </w:r>
          </w:p>
        </w:tc>
      </w:tr>
      <w:tr w:rsidR="00E0255D" w:rsidRPr="00C4385C" w14:paraId="0E0E0360" w14:textId="77777777" w:rsidTr="00802D13">
        <w:trPr>
          <w:gridAfter w:val="4"/>
          <w:wAfter w:w="4953" w:type="dxa"/>
        </w:trPr>
        <w:tc>
          <w:tcPr>
            <w:tcW w:w="3681" w:type="dxa"/>
            <w:shd w:val="clear" w:color="auto" w:fill="auto"/>
          </w:tcPr>
          <w:p w14:paraId="310486C5"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p>
        </w:tc>
        <w:tc>
          <w:tcPr>
            <w:tcW w:w="721" w:type="dxa"/>
            <w:gridSpan w:val="2"/>
            <w:shd w:val="clear" w:color="auto" w:fill="auto"/>
          </w:tcPr>
          <w:p w14:paraId="15B2F92D" w14:textId="19484FB4" w:rsidR="00E0255D" w:rsidRPr="00C4385C" w:rsidRDefault="006466BF"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125</w:t>
            </w:r>
          </w:p>
        </w:tc>
      </w:tr>
      <w:tr w:rsidR="00E0255D" w:rsidRPr="00C4385C" w14:paraId="0543F2FB" w14:textId="77777777" w:rsidTr="00802D13">
        <w:trPr>
          <w:gridAfter w:val="4"/>
          <w:wAfter w:w="4953" w:type="dxa"/>
        </w:trPr>
        <w:tc>
          <w:tcPr>
            <w:tcW w:w="3681" w:type="dxa"/>
            <w:shd w:val="clear" w:color="auto" w:fill="auto"/>
          </w:tcPr>
          <w:p w14:paraId="4AA42D0D"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shd w:val="clear" w:color="auto" w:fill="auto"/>
          </w:tcPr>
          <w:p w14:paraId="176127E3" w14:textId="06267719" w:rsidR="00E0255D" w:rsidRPr="00C4385C" w:rsidRDefault="006466BF"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5</w:t>
            </w:r>
          </w:p>
        </w:tc>
      </w:tr>
    </w:tbl>
    <w:p w14:paraId="2AFF86C3" w14:textId="77777777" w:rsidR="00C4385C" w:rsidRDefault="00C4385C" w:rsidP="00C4385C">
      <w:pPr>
        <w:pStyle w:val="ListParagraph"/>
        <w:spacing w:line="276" w:lineRule="auto"/>
        <w:ind w:left="714"/>
        <w:rPr>
          <w:rFonts w:asciiTheme="minorHAnsi" w:hAnsiTheme="minorHAnsi" w:cstheme="minorHAnsi"/>
          <w:b/>
        </w:rPr>
      </w:pPr>
    </w:p>
    <w:p w14:paraId="1ACD2D8D" w14:textId="30F46626"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7002C286" w:rsidR="00E0255D" w:rsidRPr="00C4385C" w:rsidRDefault="006466BF" w:rsidP="00E0255D">
            <w:pPr>
              <w:pStyle w:val="NoSpacing"/>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Nu este cazul</w:t>
            </w:r>
          </w:p>
        </w:tc>
      </w:tr>
      <w:tr w:rsidR="00E0255D" w:rsidRPr="00C4385C" w14:paraId="0C24B7B9" w14:textId="77777777" w:rsidTr="00E0255D">
        <w:tc>
          <w:tcPr>
            <w:tcW w:w="1985" w:type="dxa"/>
          </w:tcPr>
          <w:p w14:paraId="0E27F819" w14:textId="140AA50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34ED74CF" w:rsidR="00E0255D" w:rsidRPr="00C4385C" w:rsidRDefault="006466BF" w:rsidP="00E0255D">
            <w:pPr>
              <w:pStyle w:val="NoSpacing"/>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Nu este cazul</w:t>
            </w:r>
          </w:p>
        </w:tc>
      </w:tr>
    </w:tbl>
    <w:p w14:paraId="24BAE51E" w14:textId="77777777" w:rsidR="00C4385C" w:rsidRDefault="00C4385C" w:rsidP="00C4385C">
      <w:pPr>
        <w:pStyle w:val="ListParagraph"/>
        <w:spacing w:line="276" w:lineRule="auto"/>
        <w:ind w:left="714"/>
        <w:rPr>
          <w:rFonts w:asciiTheme="minorHAnsi" w:hAnsiTheme="minorHAnsi" w:cstheme="minorHAnsi"/>
          <w:b/>
        </w:rPr>
      </w:pPr>
    </w:p>
    <w:p w14:paraId="77A8EEB9" w14:textId="2BBDA04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7EFC29E3" w:rsidR="00E0255D" w:rsidRPr="00C4385C" w:rsidRDefault="00E0255D" w:rsidP="00080D22">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14A6F2DB" w:rsidR="00E0255D" w:rsidRPr="00C4385C" w:rsidRDefault="006466BF" w:rsidP="00E0255D">
            <w:pPr>
              <w:pStyle w:val="NoSpacing"/>
              <w:numPr>
                <w:ilvl w:val="0"/>
                <w:numId w:val="28"/>
              </w:numPr>
              <w:spacing w:line="360" w:lineRule="auto"/>
              <w:ind w:hanging="686"/>
              <w:rPr>
                <w:rFonts w:asciiTheme="minorHAnsi" w:hAnsiTheme="minorHAnsi" w:cstheme="minorHAnsi"/>
                <w:lang w:val="ro-RO"/>
              </w:rPr>
            </w:pPr>
            <w:r>
              <w:rPr>
                <w:rFonts w:asciiTheme="minorHAnsi" w:hAnsiTheme="minorHAnsi" w:cstheme="minorHAnsi"/>
                <w:lang w:val="ro-RO"/>
              </w:rPr>
              <w:t>Nu este cazul</w:t>
            </w:r>
          </w:p>
        </w:tc>
      </w:tr>
      <w:tr w:rsidR="00802D13" w:rsidRPr="00C4385C" w14:paraId="12F774A5" w14:textId="77777777" w:rsidTr="00802D13">
        <w:tc>
          <w:tcPr>
            <w:tcW w:w="4565" w:type="dxa"/>
          </w:tcPr>
          <w:p w14:paraId="7D3A976E" w14:textId="094647EB" w:rsidR="00802D13" w:rsidRPr="00C4385C" w:rsidRDefault="00802D13" w:rsidP="00802D13">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4BD0591C" w14:textId="63BF843D" w:rsidR="00802D13" w:rsidRPr="00C4385C" w:rsidRDefault="006466BF" w:rsidP="00802D13">
            <w:pPr>
              <w:pStyle w:val="NoSpacing"/>
              <w:numPr>
                <w:ilvl w:val="0"/>
                <w:numId w:val="28"/>
              </w:numPr>
              <w:spacing w:line="360" w:lineRule="auto"/>
              <w:ind w:hanging="686"/>
              <w:rPr>
                <w:rFonts w:asciiTheme="minorHAnsi" w:hAnsiTheme="minorHAnsi" w:cstheme="minorHAnsi"/>
                <w:lang w:val="ro-RO"/>
              </w:rPr>
            </w:pPr>
            <w:r>
              <w:rPr>
                <w:rFonts w:asciiTheme="minorHAnsi" w:hAnsiTheme="minorHAnsi" w:cstheme="minorHAnsi"/>
                <w:lang w:val="ro-RO"/>
              </w:rPr>
              <w:t>Nu este cazul</w:t>
            </w:r>
          </w:p>
        </w:tc>
      </w:tr>
    </w:tbl>
    <w:p w14:paraId="7FA3D1A2" w14:textId="77777777" w:rsidR="00802D13" w:rsidRDefault="00802D13" w:rsidP="00802D13">
      <w:pPr>
        <w:spacing w:line="276" w:lineRule="auto"/>
        <w:rPr>
          <w:rFonts w:asciiTheme="minorHAnsi" w:hAnsiTheme="minorHAnsi" w:cstheme="minorHAnsi"/>
          <w:b/>
        </w:rPr>
      </w:pPr>
    </w:p>
    <w:p w14:paraId="130F8102" w14:textId="77777777" w:rsidR="008324FC" w:rsidRPr="008324FC" w:rsidRDefault="008324FC" w:rsidP="008324FC">
      <w:pPr>
        <w:spacing w:line="276" w:lineRule="auto"/>
        <w:rPr>
          <w:rFonts w:asciiTheme="minorHAnsi" w:hAnsiTheme="minorHAnsi" w:cstheme="minorHAnsi"/>
          <w:b/>
        </w:rPr>
      </w:pPr>
      <w:r w:rsidRPr="008324FC">
        <w:rPr>
          <w:rFonts w:asciiTheme="minorHAnsi" w:hAnsiTheme="minorHAnsi" w:cstheme="minorHAnsi"/>
          <w:b/>
        </w:rPr>
        <w:lastRenderedPageBreak/>
        <w:t>Condiții tehnice necesare de acces și participare</w:t>
      </w:r>
    </w:p>
    <w:p w14:paraId="5B566437" w14:textId="49CC9343" w:rsidR="008324FC" w:rsidRPr="008324FC" w:rsidRDefault="008324FC" w:rsidP="008324FC">
      <w:pPr>
        <w:spacing w:line="276" w:lineRule="auto"/>
        <w:rPr>
          <w:rFonts w:asciiTheme="minorHAnsi" w:hAnsiTheme="minorHAnsi" w:cstheme="minorHAnsi"/>
          <w:lang w:val="en-US"/>
        </w:rPr>
      </w:pPr>
      <w:proofErr w:type="spellStart"/>
      <w:r w:rsidRPr="008324FC">
        <w:rPr>
          <w:rFonts w:asciiTheme="minorHAnsi" w:hAnsiTheme="minorHAnsi" w:cstheme="minorHAnsi"/>
          <w:lang w:val="en-US"/>
        </w:rPr>
        <w:t>Toate</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materialele</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pentru</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cursuri</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si</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seminare</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vor</w:t>
      </w:r>
      <w:proofErr w:type="spellEnd"/>
      <w:r w:rsidRPr="008324FC">
        <w:rPr>
          <w:rFonts w:asciiTheme="minorHAnsi" w:hAnsiTheme="minorHAnsi" w:cstheme="minorHAnsi"/>
          <w:lang w:val="en-US"/>
        </w:rPr>
        <w:t xml:space="preserve"> fi </w:t>
      </w:r>
      <w:proofErr w:type="spellStart"/>
      <w:r w:rsidRPr="008324FC">
        <w:rPr>
          <w:rFonts w:asciiTheme="minorHAnsi" w:hAnsiTheme="minorHAnsi" w:cstheme="minorHAnsi"/>
          <w:lang w:val="en-US"/>
        </w:rPr>
        <w:t>încărcate</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pe</w:t>
      </w:r>
      <w:proofErr w:type="spellEnd"/>
      <w:r w:rsidRPr="008324FC">
        <w:rPr>
          <w:rFonts w:asciiTheme="minorHAnsi" w:hAnsiTheme="minorHAnsi" w:cstheme="minorHAnsi"/>
          <w:lang w:val="en-US"/>
        </w:rPr>
        <w:t xml:space="preserve"> Classroom. </w:t>
      </w:r>
      <w:proofErr w:type="spellStart"/>
      <w:r w:rsidRPr="008324FC">
        <w:rPr>
          <w:rFonts w:asciiTheme="minorHAnsi" w:hAnsiTheme="minorHAnsi" w:cstheme="minorHAnsi"/>
          <w:lang w:val="en-US"/>
        </w:rPr>
        <w:t>Studenții</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trebuie</w:t>
      </w:r>
      <w:proofErr w:type="spellEnd"/>
      <w:r w:rsidRPr="008324FC">
        <w:rPr>
          <w:rFonts w:asciiTheme="minorHAnsi" w:hAnsiTheme="minorHAnsi" w:cstheme="minorHAnsi"/>
          <w:lang w:val="en-US"/>
        </w:rPr>
        <w:t xml:space="preserve"> </w:t>
      </w:r>
      <w:proofErr w:type="spellStart"/>
      <w:proofErr w:type="gramStart"/>
      <w:r w:rsidRPr="008324FC">
        <w:rPr>
          <w:rFonts w:asciiTheme="minorHAnsi" w:hAnsiTheme="minorHAnsi" w:cstheme="minorHAnsi"/>
          <w:lang w:val="en-US"/>
        </w:rPr>
        <w:t>să</w:t>
      </w:r>
      <w:proofErr w:type="spellEnd"/>
      <w:proofErr w:type="gramEnd"/>
      <w:r w:rsidRPr="008324FC">
        <w:rPr>
          <w:rFonts w:asciiTheme="minorHAnsi" w:hAnsiTheme="minorHAnsi" w:cstheme="minorHAnsi"/>
          <w:lang w:val="en-US"/>
        </w:rPr>
        <w:t xml:space="preserve"> se </w:t>
      </w:r>
      <w:proofErr w:type="spellStart"/>
      <w:r w:rsidRPr="008324FC">
        <w:rPr>
          <w:rFonts w:asciiTheme="minorHAnsi" w:hAnsiTheme="minorHAnsi" w:cstheme="minorHAnsi"/>
          <w:lang w:val="en-US"/>
        </w:rPr>
        <w:t>înregistreze</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pe</w:t>
      </w:r>
      <w:proofErr w:type="spellEnd"/>
      <w:r w:rsidRPr="008324FC">
        <w:rPr>
          <w:rFonts w:asciiTheme="minorHAnsi" w:hAnsiTheme="minorHAnsi" w:cstheme="minorHAnsi"/>
          <w:lang w:val="en-US"/>
        </w:rPr>
        <w:t xml:space="preserve"> Google Classroom, </w:t>
      </w:r>
      <w:proofErr w:type="spellStart"/>
      <w:r w:rsidRPr="008324FC">
        <w:rPr>
          <w:rFonts w:asciiTheme="minorHAnsi" w:hAnsiTheme="minorHAnsi" w:cstheme="minorHAnsi"/>
          <w:lang w:val="en-US"/>
        </w:rPr>
        <w:t>utilizând</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codul</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pentru</w:t>
      </w:r>
      <w:proofErr w:type="spellEnd"/>
      <w:r w:rsidRPr="008324FC">
        <w:rPr>
          <w:rFonts w:asciiTheme="minorHAnsi" w:hAnsiTheme="minorHAnsi" w:cstheme="minorHAnsi"/>
          <w:lang w:val="en-US"/>
        </w:rPr>
        <w:t xml:space="preserve"> curs, cu </w:t>
      </w:r>
      <w:proofErr w:type="spellStart"/>
      <w:r w:rsidRPr="008324FC">
        <w:rPr>
          <w:rFonts w:asciiTheme="minorHAnsi" w:hAnsiTheme="minorHAnsi" w:cstheme="minorHAnsi"/>
          <w:lang w:val="en-US"/>
        </w:rPr>
        <w:t>adresa</w:t>
      </w:r>
      <w:proofErr w:type="spellEnd"/>
      <w:r w:rsidRPr="008324FC">
        <w:rPr>
          <w:rFonts w:asciiTheme="minorHAnsi" w:hAnsiTheme="minorHAnsi" w:cstheme="minorHAnsi"/>
          <w:lang w:val="en-US"/>
        </w:rPr>
        <w:t xml:space="preserve"> de email </w:t>
      </w:r>
      <w:proofErr w:type="spellStart"/>
      <w:r w:rsidRPr="008324FC">
        <w:rPr>
          <w:rFonts w:asciiTheme="minorHAnsi" w:hAnsiTheme="minorHAnsi" w:cstheme="minorHAnsi"/>
          <w:lang w:val="en-US"/>
        </w:rPr>
        <w:t>instituțională</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Codul</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pentru</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cursul</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și</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seminarul</w:t>
      </w:r>
      <w:proofErr w:type="spellEnd"/>
      <w:r w:rsidRPr="008324FC">
        <w:rPr>
          <w:rFonts w:asciiTheme="minorHAnsi" w:hAnsiTheme="minorHAnsi" w:cstheme="minorHAnsi"/>
          <w:lang w:val="en-US"/>
        </w:rPr>
        <w:t xml:space="preserve"> de </w:t>
      </w:r>
      <w:proofErr w:type="spellStart"/>
      <w:r w:rsidRPr="008324FC">
        <w:rPr>
          <w:rFonts w:asciiTheme="minorHAnsi" w:hAnsiTheme="minorHAnsi" w:cstheme="minorHAnsi"/>
          <w:lang w:val="en-US"/>
        </w:rPr>
        <w:t>consiliere</w:t>
      </w:r>
      <w:proofErr w:type="spellEnd"/>
      <w:r w:rsidRPr="008324FC">
        <w:rPr>
          <w:rFonts w:asciiTheme="minorHAnsi" w:hAnsiTheme="minorHAnsi" w:cstheme="minorHAnsi"/>
          <w:lang w:val="en-US"/>
        </w:rPr>
        <w:t xml:space="preserve"> </w:t>
      </w:r>
      <w:proofErr w:type="spellStart"/>
      <w:r w:rsidRPr="008324FC">
        <w:rPr>
          <w:rFonts w:asciiTheme="minorHAnsi" w:hAnsiTheme="minorHAnsi" w:cstheme="minorHAnsi"/>
          <w:lang w:val="en-US"/>
        </w:rPr>
        <w:t>psihologica</w:t>
      </w:r>
      <w:proofErr w:type="spellEnd"/>
      <w:r w:rsidRPr="008324FC">
        <w:rPr>
          <w:rFonts w:asciiTheme="minorHAnsi" w:hAnsiTheme="minorHAnsi" w:cstheme="minorHAnsi"/>
          <w:lang w:val="en-US"/>
        </w:rPr>
        <w:t xml:space="preserve"> 202</w:t>
      </w:r>
      <w:r>
        <w:rPr>
          <w:rFonts w:asciiTheme="minorHAnsi" w:hAnsiTheme="minorHAnsi" w:cstheme="minorHAnsi"/>
          <w:lang w:val="en-US"/>
        </w:rPr>
        <w:t>3</w:t>
      </w:r>
      <w:r w:rsidRPr="008324FC">
        <w:rPr>
          <w:rFonts w:asciiTheme="minorHAnsi" w:hAnsiTheme="minorHAnsi" w:cstheme="minorHAnsi"/>
          <w:lang w:val="en-US"/>
        </w:rPr>
        <w:t>-202</w:t>
      </w:r>
      <w:r>
        <w:rPr>
          <w:rFonts w:asciiTheme="minorHAnsi" w:hAnsiTheme="minorHAnsi" w:cstheme="minorHAnsi"/>
          <w:lang w:val="en-US"/>
        </w:rPr>
        <w:t>4</w:t>
      </w:r>
      <w:r w:rsidRPr="008324FC">
        <w:rPr>
          <w:rFonts w:asciiTheme="minorHAnsi" w:hAnsiTheme="minorHAnsi" w:cstheme="minorHAnsi"/>
          <w:lang w:val="en-US"/>
        </w:rPr>
        <w:t xml:space="preserve"> </w:t>
      </w:r>
      <w:proofErr w:type="spellStart"/>
      <w:proofErr w:type="gramStart"/>
      <w:r w:rsidRPr="008324FC">
        <w:rPr>
          <w:rFonts w:asciiTheme="minorHAnsi" w:hAnsiTheme="minorHAnsi" w:cstheme="minorHAnsi"/>
          <w:lang w:val="en-US"/>
        </w:rPr>
        <w:t>este</w:t>
      </w:r>
      <w:proofErr w:type="spellEnd"/>
      <w:proofErr w:type="gramEnd"/>
      <w:r w:rsidRPr="008324FC">
        <w:rPr>
          <w:rFonts w:asciiTheme="minorHAnsi" w:hAnsiTheme="minorHAnsi" w:cstheme="minorHAnsi"/>
          <w:lang w:val="en-US"/>
        </w:rPr>
        <w:t xml:space="preserve">: </w:t>
      </w:r>
      <w:r w:rsidRPr="008324FC">
        <w:rPr>
          <w:rFonts w:asciiTheme="minorHAnsi" w:hAnsiTheme="minorHAnsi" w:cstheme="minorHAnsi"/>
          <w:b/>
          <w:lang w:val="en-US"/>
        </w:rPr>
        <w:t>cpc63j2</w:t>
      </w:r>
      <w:r>
        <w:rPr>
          <w:rFonts w:asciiTheme="minorHAnsi" w:hAnsiTheme="minorHAnsi" w:cstheme="minorHAnsi"/>
          <w:b/>
          <w:lang w:val="en-US"/>
        </w:rPr>
        <w:t>.</w:t>
      </w:r>
    </w:p>
    <w:p w14:paraId="018E657A" w14:textId="77777777" w:rsidR="008324FC" w:rsidRPr="008324FC" w:rsidRDefault="008324FC" w:rsidP="00802D13">
      <w:pPr>
        <w:spacing w:line="276" w:lineRule="auto"/>
        <w:rPr>
          <w:rFonts w:asciiTheme="minorHAnsi" w:hAnsiTheme="minorHAnsi" w:cstheme="minorHAnsi"/>
        </w:rPr>
      </w:pPr>
    </w:p>
    <w:p w14:paraId="3E28F80F" w14:textId="6466CB5E"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C94D71">
        <w:trPr>
          <w:cantSplit/>
          <w:trHeight w:val="890"/>
        </w:trPr>
        <w:tc>
          <w:tcPr>
            <w:tcW w:w="993" w:type="dxa"/>
            <w:shd w:val="clear" w:color="auto" w:fill="auto"/>
            <w:vAlign w:val="center"/>
          </w:tcPr>
          <w:p w14:paraId="44C132C9" w14:textId="30F06B5E"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Cunoștințe</w:t>
            </w:r>
          </w:p>
        </w:tc>
        <w:tc>
          <w:tcPr>
            <w:tcW w:w="8396" w:type="dxa"/>
            <w:shd w:val="clear" w:color="auto" w:fill="auto"/>
          </w:tcPr>
          <w:p w14:paraId="2BA4C84A" w14:textId="77777777" w:rsidR="006466BF" w:rsidRPr="006466BF" w:rsidRDefault="006466BF" w:rsidP="006466BF">
            <w:pPr>
              <w:numPr>
                <w:ilvl w:val="0"/>
                <w:numId w:val="31"/>
              </w:numPr>
              <w:spacing w:before="100" w:beforeAutospacing="1" w:after="100" w:afterAutospacing="1"/>
              <w:rPr>
                <w:rFonts w:asciiTheme="minorHAnsi" w:hAnsiTheme="minorHAnsi" w:cstheme="minorHAnsi"/>
                <w:bCs/>
                <w:color w:val="000000"/>
                <w:sz w:val="20"/>
                <w:szCs w:val="20"/>
                <w:lang w:val="en-US"/>
              </w:rPr>
            </w:pPr>
            <w:proofErr w:type="spellStart"/>
            <w:r w:rsidRPr="006466BF">
              <w:rPr>
                <w:rFonts w:asciiTheme="minorHAnsi" w:hAnsiTheme="minorHAnsi" w:cstheme="minorHAnsi"/>
                <w:bCs/>
                <w:color w:val="000000"/>
                <w:sz w:val="20"/>
                <w:szCs w:val="20"/>
                <w:lang w:val="en-US"/>
              </w:rPr>
              <w:t>Folosirea</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corectă</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adecvată</w:t>
            </w:r>
            <w:proofErr w:type="spellEnd"/>
            <w:r w:rsidRPr="006466BF">
              <w:rPr>
                <w:rFonts w:asciiTheme="minorHAnsi" w:hAnsiTheme="minorHAnsi" w:cstheme="minorHAnsi"/>
                <w:bCs/>
                <w:color w:val="000000"/>
                <w:sz w:val="20"/>
                <w:szCs w:val="20"/>
                <w:lang w:val="en-US"/>
              </w:rPr>
              <w:t xml:space="preserve">, a </w:t>
            </w:r>
            <w:proofErr w:type="spellStart"/>
            <w:r w:rsidRPr="006466BF">
              <w:rPr>
                <w:rFonts w:asciiTheme="minorHAnsi" w:hAnsiTheme="minorHAnsi" w:cstheme="minorHAnsi"/>
                <w:bCs/>
                <w:color w:val="000000"/>
                <w:sz w:val="20"/>
                <w:szCs w:val="20"/>
                <w:lang w:val="en-US"/>
              </w:rPr>
              <w:t>metodelor</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și</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instrumentelor</w:t>
            </w:r>
            <w:proofErr w:type="spellEnd"/>
            <w:r w:rsidRPr="006466BF">
              <w:rPr>
                <w:rFonts w:asciiTheme="minorHAnsi" w:hAnsiTheme="minorHAnsi" w:cstheme="minorHAnsi"/>
                <w:bCs/>
                <w:color w:val="000000"/>
                <w:sz w:val="20"/>
                <w:szCs w:val="20"/>
                <w:lang w:val="en-US"/>
              </w:rPr>
              <w:t xml:space="preserve"> din </w:t>
            </w:r>
            <w:proofErr w:type="spellStart"/>
            <w:r w:rsidRPr="006466BF">
              <w:rPr>
                <w:rFonts w:asciiTheme="minorHAnsi" w:hAnsiTheme="minorHAnsi" w:cstheme="minorHAnsi"/>
                <w:bCs/>
                <w:color w:val="000000"/>
                <w:sz w:val="20"/>
                <w:szCs w:val="20"/>
                <w:lang w:val="en-US"/>
              </w:rPr>
              <w:t>domeniul</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consilierii</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psihologice</w:t>
            </w:r>
            <w:proofErr w:type="spellEnd"/>
          </w:p>
          <w:p w14:paraId="6BA499EB" w14:textId="77777777" w:rsidR="006466BF" w:rsidRPr="006466BF" w:rsidRDefault="006466BF" w:rsidP="006466BF">
            <w:pPr>
              <w:numPr>
                <w:ilvl w:val="0"/>
                <w:numId w:val="31"/>
              </w:numPr>
              <w:spacing w:before="100" w:beforeAutospacing="1" w:after="100" w:afterAutospacing="1"/>
              <w:rPr>
                <w:rFonts w:asciiTheme="minorHAnsi" w:hAnsiTheme="minorHAnsi" w:cstheme="minorHAnsi"/>
                <w:bCs/>
                <w:color w:val="000000"/>
                <w:sz w:val="20"/>
                <w:szCs w:val="20"/>
                <w:lang w:val="en-US"/>
              </w:rPr>
            </w:pPr>
            <w:proofErr w:type="spellStart"/>
            <w:r w:rsidRPr="006466BF">
              <w:rPr>
                <w:rFonts w:asciiTheme="minorHAnsi" w:hAnsiTheme="minorHAnsi" w:cstheme="minorHAnsi"/>
                <w:bCs/>
                <w:color w:val="000000"/>
                <w:sz w:val="20"/>
                <w:szCs w:val="20"/>
                <w:lang w:val="en-US"/>
              </w:rPr>
              <w:t>Utilizarea</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adecvată</w:t>
            </w:r>
            <w:proofErr w:type="spellEnd"/>
            <w:r w:rsidRPr="006466BF">
              <w:rPr>
                <w:rFonts w:asciiTheme="minorHAnsi" w:hAnsiTheme="minorHAnsi" w:cstheme="minorHAnsi"/>
                <w:bCs/>
                <w:color w:val="000000"/>
                <w:sz w:val="20"/>
                <w:szCs w:val="20"/>
                <w:lang w:val="en-US"/>
              </w:rPr>
              <w:t xml:space="preserve"> a </w:t>
            </w:r>
            <w:proofErr w:type="spellStart"/>
            <w:r w:rsidRPr="006466BF">
              <w:rPr>
                <w:rFonts w:asciiTheme="minorHAnsi" w:hAnsiTheme="minorHAnsi" w:cstheme="minorHAnsi"/>
                <w:bCs/>
                <w:color w:val="000000"/>
                <w:sz w:val="20"/>
                <w:szCs w:val="20"/>
                <w:lang w:val="en-US"/>
              </w:rPr>
              <w:t>comunicării</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profesionale</w:t>
            </w:r>
            <w:proofErr w:type="spellEnd"/>
            <w:r w:rsidRPr="006466BF">
              <w:rPr>
                <w:rFonts w:asciiTheme="minorHAnsi" w:hAnsiTheme="minorHAnsi" w:cstheme="minorHAnsi"/>
                <w:bCs/>
                <w:color w:val="000000"/>
                <w:sz w:val="20"/>
                <w:szCs w:val="20"/>
                <w:lang w:val="en-US"/>
              </w:rPr>
              <w:t>;</w:t>
            </w:r>
          </w:p>
          <w:p w14:paraId="1FD3FA1C" w14:textId="77777777" w:rsidR="006466BF" w:rsidRDefault="006466BF" w:rsidP="006466BF">
            <w:pPr>
              <w:numPr>
                <w:ilvl w:val="0"/>
                <w:numId w:val="31"/>
              </w:numPr>
              <w:spacing w:before="100" w:beforeAutospacing="1" w:after="100" w:afterAutospacing="1"/>
              <w:rPr>
                <w:rFonts w:asciiTheme="minorHAnsi" w:hAnsiTheme="minorHAnsi" w:cstheme="minorHAnsi"/>
                <w:bCs/>
                <w:color w:val="000000"/>
                <w:sz w:val="20"/>
                <w:szCs w:val="20"/>
                <w:lang w:val="en-US"/>
              </w:rPr>
            </w:pPr>
            <w:proofErr w:type="spellStart"/>
            <w:r w:rsidRPr="006466BF">
              <w:rPr>
                <w:rFonts w:asciiTheme="minorHAnsi" w:hAnsiTheme="minorHAnsi" w:cstheme="minorHAnsi"/>
                <w:bCs/>
                <w:color w:val="000000"/>
                <w:sz w:val="20"/>
                <w:szCs w:val="20"/>
                <w:lang w:val="en-US"/>
              </w:rPr>
              <w:t>Acumularea</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cunoștințelor</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cele</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mai</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noi</w:t>
            </w:r>
            <w:proofErr w:type="spellEnd"/>
            <w:r w:rsidRPr="006466BF">
              <w:rPr>
                <w:rFonts w:asciiTheme="minorHAnsi" w:hAnsiTheme="minorHAnsi" w:cstheme="minorHAnsi"/>
                <w:bCs/>
                <w:color w:val="000000"/>
                <w:sz w:val="20"/>
                <w:szCs w:val="20"/>
                <w:lang w:val="en-US"/>
              </w:rPr>
              <w:t xml:space="preserve"> din </w:t>
            </w:r>
            <w:proofErr w:type="spellStart"/>
            <w:r w:rsidRPr="006466BF">
              <w:rPr>
                <w:rFonts w:asciiTheme="minorHAnsi" w:hAnsiTheme="minorHAnsi" w:cstheme="minorHAnsi"/>
                <w:bCs/>
                <w:color w:val="000000"/>
                <w:sz w:val="20"/>
                <w:szCs w:val="20"/>
                <w:lang w:val="en-US"/>
              </w:rPr>
              <w:t>domeniu</w:t>
            </w:r>
            <w:proofErr w:type="spellEnd"/>
            <w:r w:rsidRPr="006466BF">
              <w:rPr>
                <w:rFonts w:asciiTheme="minorHAnsi" w:hAnsiTheme="minorHAnsi" w:cstheme="minorHAnsi"/>
                <w:bCs/>
                <w:color w:val="000000"/>
                <w:sz w:val="20"/>
                <w:szCs w:val="20"/>
                <w:lang w:val="en-US"/>
              </w:rPr>
              <w:t xml:space="preserve">, care </w:t>
            </w:r>
            <w:proofErr w:type="spellStart"/>
            <w:r w:rsidRPr="006466BF">
              <w:rPr>
                <w:rFonts w:asciiTheme="minorHAnsi" w:hAnsiTheme="minorHAnsi" w:cstheme="minorHAnsi"/>
                <w:bCs/>
                <w:color w:val="000000"/>
                <w:sz w:val="20"/>
                <w:szCs w:val="20"/>
                <w:lang w:val="en-US"/>
              </w:rPr>
              <w:t>să</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permită</w:t>
            </w:r>
            <w:proofErr w:type="spellEnd"/>
            <w:r w:rsidRPr="006466BF">
              <w:rPr>
                <w:rFonts w:asciiTheme="minorHAnsi" w:hAnsiTheme="minorHAnsi" w:cstheme="minorHAnsi"/>
                <w:bCs/>
                <w:color w:val="000000"/>
                <w:sz w:val="20"/>
                <w:szCs w:val="20"/>
                <w:lang w:val="en-US"/>
              </w:rPr>
              <w:t xml:space="preserve"> o </w:t>
            </w:r>
            <w:proofErr w:type="spellStart"/>
            <w:r w:rsidRPr="006466BF">
              <w:rPr>
                <w:rFonts w:asciiTheme="minorHAnsi" w:hAnsiTheme="minorHAnsi" w:cstheme="minorHAnsi"/>
                <w:bCs/>
                <w:color w:val="000000"/>
                <w:sz w:val="20"/>
                <w:szCs w:val="20"/>
                <w:lang w:val="en-US"/>
              </w:rPr>
              <w:t>interveție</w:t>
            </w:r>
            <w:proofErr w:type="spellEnd"/>
            <w:r w:rsidRPr="006466BF">
              <w:rPr>
                <w:rFonts w:asciiTheme="minorHAnsi" w:hAnsiTheme="minorHAnsi" w:cstheme="minorHAnsi"/>
                <w:bCs/>
                <w:color w:val="000000"/>
                <w:sz w:val="20"/>
                <w:szCs w:val="20"/>
                <w:lang w:val="en-US"/>
              </w:rPr>
              <w:t xml:space="preserve"> </w:t>
            </w:r>
            <w:proofErr w:type="spellStart"/>
            <w:r w:rsidRPr="006466BF">
              <w:rPr>
                <w:rFonts w:asciiTheme="minorHAnsi" w:hAnsiTheme="minorHAnsi" w:cstheme="minorHAnsi"/>
                <w:bCs/>
                <w:color w:val="000000"/>
                <w:sz w:val="20"/>
                <w:szCs w:val="20"/>
                <w:lang w:val="en-US"/>
              </w:rPr>
              <w:t>eficientă</w:t>
            </w:r>
            <w:proofErr w:type="spellEnd"/>
            <w:r w:rsidRPr="006466BF">
              <w:rPr>
                <w:rFonts w:asciiTheme="minorHAnsi" w:hAnsiTheme="minorHAnsi" w:cstheme="minorHAnsi"/>
                <w:bCs/>
                <w:color w:val="000000"/>
                <w:sz w:val="20"/>
                <w:szCs w:val="20"/>
                <w:lang w:val="en-US"/>
              </w:rPr>
              <w:t>;</w:t>
            </w:r>
          </w:p>
          <w:p w14:paraId="489E27CA" w14:textId="222ED120" w:rsidR="00E0255D" w:rsidRPr="006466BF" w:rsidRDefault="006466BF" w:rsidP="006466BF">
            <w:pPr>
              <w:numPr>
                <w:ilvl w:val="0"/>
                <w:numId w:val="31"/>
              </w:numPr>
              <w:spacing w:before="100" w:beforeAutospacing="1" w:after="100" w:afterAutospacing="1"/>
              <w:rPr>
                <w:rFonts w:asciiTheme="minorHAnsi" w:hAnsiTheme="minorHAnsi" w:cstheme="minorHAnsi"/>
                <w:bCs/>
                <w:color w:val="000000"/>
                <w:sz w:val="20"/>
                <w:szCs w:val="20"/>
                <w:lang w:val="en-US"/>
              </w:rPr>
            </w:pPr>
            <w:proofErr w:type="spellStart"/>
            <w:r w:rsidRPr="006466BF">
              <w:rPr>
                <w:rFonts w:asciiTheme="minorHAnsi" w:hAnsiTheme="minorHAnsi" w:cstheme="minorHAnsi"/>
                <w:color w:val="000000"/>
                <w:sz w:val="20"/>
                <w:szCs w:val="20"/>
                <w:lang w:val="en-US"/>
              </w:rPr>
              <w:t>Elaborarea</w:t>
            </w:r>
            <w:proofErr w:type="spellEnd"/>
            <w:r w:rsidRPr="006466BF">
              <w:rPr>
                <w:rFonts w:asciiTheme="minorHAnsi" w:hAnsiTheme="minorHAnsi" w:cstheme="minorHAnsi"/>
                <w:color w:val="000000"/>
                <w:sz w:val="20"/>
                <w:szCs w:val="20"/>
                <w:lang w:val="en-US"/>
              </w:rPr>
              <w:t xml:space="preserve"> de </w:t>
            </w:r>
            <w:proofErr w:type="spellStart"/>
            <w:r w:rsidRPr="006466BF">
              <w:rPr>
                <w:rFonts w:asciiTheme="minorHAnsi" w:hAnsiTheme="minorHAnsi" w:cstheme="minorHAnsi"/>
                <w:color w:val="000000"/>
                <w:sz w:val="20"/>
                <w:szCs w:val="20"/>
                <w:lang w:val="en-US"/>
              </w:rPr>
              <w:t>interpretări</w:t>
            </w:r>
            <w:proofErr w:type="spellEnd"/>
            <w:r w:rsidRPr="006466BF">
              <w:rPr>
                <w:rFonts w:asciiTheme="minorHAnsi" w:hAnsiTheme="minorHAnsi" w:cstheme="minorHAnsi"/>
                <w:color w:val="000000"/>
                <w:sz w:val="20"/>
                <w:szCs w:val="20"/>
                <w:lang w:val="en-US"/>
              </w:rPr>
              <w:t xml:space="preserve"> </w:t>
            </w:r>
            <w:proofErr w:type="spellStart"/>
            <w:r w:rsidRPr="006466BF">
              <w:rPr>
                <w:rFonts w:asciiTheme="minorHAnsi" w:hAnsiTheme="minorHAnsi" w:cstheme="minorHAnsi"/>
                <w:color w:val="000000"/>
                <w:sz w:val="20"/>
                <w:szCs w:val="20"/>
                <w:lang w:val="en-US"/>
              </w:rPr>
              <w:t>psihologice</w:t>
            </w:r>
            <w:proofErr w:type="spellEnd"/>
            <w:r w:rsidRPr="006466BF">
              <w:rPr>
                <w:rFonts w:asciiTheme="minorHAnsi" w:hAnsiTheme="minorHAnsi" w:cstheme="minorHAnsi"/>
                <w:color w:val="000000"/>
                <w:sz w:val="20"/>
                <w:szCs w:val="20"/>
                <w:lang w:val="en-US"/>
              </w:rPr>
              <w:t xml:space="preserve"> ale </w:t>
            </w:r>
            <w:proofErr w:type="spellStart"/>
            <w:r w:rsidRPr="006466BF">
              <w:rPr>
                <w:rFonts w:asciiTheme="minorHAnsi" w:hAnsiTheme="minorHAnsi" w:cstheme="minorHAnsi"/>
                <w:color w:val="000000"/>
                <w:sz w:val="20"/>
                <w:szCs w:val="20"/>
                <w:lang w:val="en-US"/>
              </w:rPr>
              <w:t>comportamentului</w:t>
            </w:r>
            <w:proofErr w:type="spellEnd"/>
            <w:r w:rsidRPr="006466BF">
              <w:rPr>
                <w:rFonts w:asciiTheme="minorHAnsi" w:hAnsiTheme="minorHAnsi" w:cstheme="minorHAnsi"/>
                <w:color w:val="000000"/>
                <w:sz w:val="20"/>
                <w:szCs w:val="20"/>
                <w:lang w:val="en-US"/>
              </w:rPr>
              <w:t xml:space="preserve"> </w:t>
            </w:r>
            <w:proofErr w:type="spellStart"/>
            <w:r w:rsidRPr="006466BF">
              <w:rPr>
                <w:rFonts w:asciiTheme="minorHAnsi" w:hAnsiTheme="minorHAnsi" w:cstheme="minorHAnsi"/>
                <w:color w:val="000000"/>
                <w:sz w:val="20"/>
                <w:szCs w:val="20"/>
                <w:lang w:val="en-US"/>
              </w:rPr>
              <w:t>și</w:t>
            </w:r>
            <w:proofErr w:type="spellEnd"/>
            <w:r w:rsidRPr="006466BF">
              <w:rPr>
                <w:rFonts w:asciiTheme="minorHAnsi" w:hAnsiTheme="minorHAnsi" w:cstheme="minorHAnsi"/>
                <w:color w:val="000000"/>
                <w:sz w:val="20"/>
                <w:szCs w:val="20"/>
                <w:lang w:val="en-US"/>
              </w:rPr>
              <w:t xml:space="preserve"> ale </w:t>
            </w:r>
            <w:proofErr w:type="spellStart"/>
            <w:r w:rsidRPr="006466BF">
              <w:rPr>
                <w:rFonts w:asciiTheme="minorHAnsi" w:hAnsiTheme="minorHAnsi" w:cstheme="minorHAnsi"/>
                <w:color w:val="000000"/>
                <w:sz w:val="20"/>
                <w:szCs w:val="20"/>
                <w:lang w:val="en-US"/>
              </w:rPr>
              <w:t>proceselor</w:t>
            </w:r>
            <w:proofErr w:type="spellEnd"/>
            <w:r w:rsidRPr="006466BF">
              <w:rPr>
                <w:rFonts w:asciiTheme="minorHAnsi" w:hAnsiTheme="minorHAnsi" w:cstheme="minorHAnsi"/>
                <w:color w:val="000000"/>
                <w:sz w:val="20"/>
                <w:szCs w:val="20"/>
                <w:lang w:val="en-US"/>
              </w:rPr>
              <w:t xml:space="preserve"> </w:t>
            </w:r>
            <w:proofErr w:type="spellStart"/>
            <w:r w:rsidRPr="006466BF">
              <w:rPr>
                <w:rFonts w:asciiTheme="minorHAnsi" w:hAnsiTheme="minorHAnsi" w:cstheme="minorHAnsi"/>
                <w:color w:val="000000"/>
                <w:sz w:val="20"/>
                <w:szCs w:val="20"/>
                <w:lang w:val="en-US"/>
              </w:rPr>
              <w:t>mentale</w:t>
            </w:r>
            <w:proofErr w:type="spellEnd"/>
            <w:r w:rsidRPr="006466BF">
              <w:rPr>
                <w:rFonts w:asciiTheme="minorHAnsi" w:hAnsiTheme="minorHAnsi" w:cstheme="minorHAnsi"/>
                <w:color w:val="000000"/>
                <w:sz w:val="20"/>
                <w:szCs w:val="20"/>
                <w:lang w:val="en-US"/>
              </w:rPr>
              <w:t>;</w:t>
            </w:r>
          </w:p>
        </w:tc>
      </w:tr>
      <w:tr w:rsidR="00E0255D" w:rsidRPr="00C4385C" w14:paraId="5C767D8B" w14:textId="77777777" w:rsidTr="00C94D71">
        <w:trPr>
          <w:cantSplit/>
          <w:trHeight w:val="831"/>
        </w:trPr>
        <w:tc>
          <w:tcPr>
            <w:tcW w:w="993" w:type="dxa"/>
            <w:shd w:val="clear" w:color="auto" w:fill="auto"/>
            <w:vAlign w:val="center"/>
          </w:tcPr>
          <w:p w14:paraId="3FB3257E" w14:textId="3557E77D"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Abilități</w:t>
            </w:r>
          </w:p>
        </w:tc>
        <w:tc>
          <w:tcPr>
            <w:tcW w:w="8396" w:type="dxa"/>
            <w:shd w:val="clear" w:color="auto" w:fill="auto"/>
          </w:tcPr>
          <w:p w14:paraId="1FDC7BA8" w14:textId="77777777" w:rsidR="006466BF" w:rsidRPr="006466BF" w:rsidRDefault="006466BF" w:rsidP="006466BF">
            <w:pPr>
              <w:numPr>
                <w:ilvl w:val="0"/>
                <w:numId w:val="31"/>
              </w:numPr>
              <w:rPr>
                <w:rFonts w:asciiTheme="minorHAnsi" w:hAnsiTheme="minorHAnsi" w:cstheme="minorHAnsi"/>
                <w:bCs/>
                <w:sz w:val="20"/>
                <w:szCs w:val="20"/>
                <w:lang w:val="en-US"/>
              </w:rPr>
            </w:pPr>
            <w:proofErr w:type="spellStart"/>
            <w:r w:rsidRPr="006466BF">
              <w:rPr>
                <w:rFonts w:asciiTheme="minorHAnsi" w:hAnsiTheme="minorHAnsi" w:cstheme="minorHAnsi"/>
                <w:bCs/>
                <w:sz w:val="20"/>
                <w:szCs w:val="20"/>
                <w:lang w:val="en-US"/>
              </w:rPr>
              <w:t>Gestionarea</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situațiilor</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critice</w:t>
            </w:r>
            <w:proofErr w:type="spellEnd"/>
            <w:r w:rsidRPr="006466BF">
              <w:rPr>
                <w:rFonts w:asciiTheme="minorHAnsi" w:hAnsiTheme="minorHAnsi" w:cstheme="minorHAnsi"/>
                <w:bCs/>
                <w:sz w:val="20"/>
                <w:szCs w:val="20"/>
                <w:lang w:val="en-US"/>
              </w:rPr>
              <w:t>;</w:t>
            </w:r>
          </w:p>
          <w:p w14:paraId="6880AAB4" w14:textId="77777777" w:rsidR="006466BF" w:rsidRPr="006466BF" w:rsidRDefault="006466BF" w:rsidP="006466BF">
            <w:pPr>
              <w:numPr>
                <w:ilvl w:val="0"/>
                <w:numId w:val="31"/>
              </w:numPr>
              <w:rPr>
                <w:rFonts w:asciiTheme="minorHAnsi" w:hAnsiTheme="minorHAnsi" w:cstheme="minorHAnsi"/>
                <w:bCs/>
                <w:sz w:val="20"/>
                <w:szCs w:val="20"/>
                <w:lang w:val="en-US"/>
              </w:rPr>
            </w:pPr>
            <w:proofErr w:type="spellStart"/>
            <w:r w:rsidRPr="006466BF">
              <w:rPr>
                <w:rFonts w:asciiTheme="minorHAnsi" w:hAnsiTheme="minorHAnsi" w:cstheme="minorHAnsi"/>
                <w:sz w:val="20"/>
                <w:szCs w:val="20"/>
                <w:lang w:val="en-US"/>
              </w:rPr>
              <w:t>Utilizarea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adecvată</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în</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comunicarea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profesională</w:t>
            </w:r>
            <w:proofErr w:type="spellEnd"/>
            <w:r w:rsidRPr="006466BF">
              <w:rPr>
                <w:rFonts w:asciiTheme="minorHAnsi" w:hAnsiTheme="minorHAnsi" w:cstheme="minorHAnsi"/>
                <w:sz w:val="20"/>
                <w:szCs w:val="20"/>
                <w:lang w:val="en-US"/>
              </w:rPr>
              <w:t xml:space="preserve"> a </w:t>
            </w:r>
            <w:proofErr w:type="spellStart"/>
            <w:r w:rsidRPr="006466BF">
              <w:rPr>
                <w:rFonts w:asciiTheme="minorHAnsi" w:hAnsiTheme="minorHAnsi" w:cstheme="minorHAnsi"/>
                <w:sz w:val="20"/>
                <w:szCs w:val="20"/>
                <w:lang w:val="en-US"/>
              </w:rPr>
              <w:t>conceptelor</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specifice</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consilierii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psihologice</w:t>
            </w:r>
            <w:proofErr w:type="spellEnd"/>
            <w:r w:rsidRPr="006466BF">
              <w:rPr>
                <w:rFonts w:asciiTheme="minorHAnsi" w:hAnsiTheme="minorHAnsi" w:cstheme="minorHAnsi"/>
                <w:sz w:val="20"/>
                <w:szCs w:val="20"/>
                <w:lang w:val="en-US"/>
              </w:rPr>
              <w:t>;</w:t>
            </w:r>
          </w:p>
          <w:p w14:paraId="2B21B0F4" w14:textId="77777777" w:rsidR="006466BF" w:rsidRPr="006466BF" w:rsidRDefault="006466BF" w:rsidP="006466BF">
            <w:pPr>
              <w:numPr>
                <w:ilvl w:val="0"/>
                <w:numId w:val="31"/>
              </w:numPr>
              <w:rPr>
                <w:rFonts w:asciiTheme="minorHAnsi" w:hAnsiTheme="minorHAnsi" w:cstheme="minorHAnsi"/>
                <w:sz w:val="20"/>
                <w:szCs w:val="20"/>
                <w:lang w:val="en-US"/>
              </w:rPr>
            </w:pPr>
            <w:proofErr w:type="spellStart"/>
            <w:r w:rsidRPr="006466BF">
              <w:rPr>
                <w:rFonts w:asciiTheme="minorHAnsi" w:hAnsiTheme="minorHAnsi" w:cstheme="minorHAnsi"/>
                <w:sz w:val="20"/>
                <w:szCs w:val="20"/>
                <w:lang w:val="en-US"/>
              </w:rPr>
              <w:t>Utilizarea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adecvată</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în</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comunicarea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profesională</w:t>
            </w:r>
            <w:proofErr w:type="spellEnd"/>
            <w:r w:rsidRPr="006466BF">
              <w:rPr>
                <w:rFonts w:asciiTheme="minorHAnsi" w:hAnsiTheme="minorHAnsi" w:cstheme="minorHAnsi"/>
                <w:sz w:val="20"/>
                <w:szCs w:val="20"/>
                <w:lang w:val="en-US"/>
              </w:rPr>
              <w:t xml:space="preserve"> a </w:t>
            </w:r>
            <w:proofErr w:type="spellStart"/>
            <w:r w:rsidRPr="006466BF">
              <w:rPr>
                <w:rFonts w:asciiTheme="minorHAnsi" w:hAnsiTheme="minorHAnsi" w:cstheme="minorHAnsi"/>
                <w:sz w:val="20"/>
                <w:szCs w:val="20"/>
                <w:lang w:val="en-US"/>
              </w:rPr>
              <w:t>conceptelor</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metodelor</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și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instrumentelor</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specifice</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consilierii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psihologice</w:t>
            </w:r>
            <w:proofErr w:type="spellEnd"/>
            <w:r w:rsidRPr="006466BF">
              <w:rPr>
                <w:rFonts w:asciiTheme="minorHAnsi" w:hAnsiTheme="minorHAnsi" w:cstheme="minorHAnsi"/>
                <w:sz w:val="20"/>
                <w:szCs w:val="20"/>
                <w:lang w:val="en-US"/>
              </w:rPr>
              <w:t>;</w:t>
            </w:r>
          </w:p>
          <w:p w14:paraId="468E5A41" w14:textId="77777777" w:rsidR="006466BF" w:rsidRPr="006466BF" w:rsidRDefault="006466BF" w:rsidP="006466BF">
            <w:pPr>
              <w:numPr>
                <w:ilvl w:val="0"/>
                <w:numId w:val="31"/>
              </w:numPr>
              <w:rPr>
                <w:rFonts w:asciiTheme="minorHAnsi" w:hAnsiTheme="minorHAnsi" w:cstheme="minorHAnsi"/>
                <w:sz w:val="20"/>
                <w:szCs w:val="20"/>
                <w:lang w:val="en-US"/>
              </w:rPr>
            </w:pPr>
            <w:proofErr w:type="spellStart"/>
            <w:r w:rsidRPr="006466BF">
              <w:rPr>
                <w:rFonts w:asciiTheme="minorHAnsi" w:hAnsiTheme="minorHAnsi" w:cstheme="minorHAnsi"/>
                <w:sz w:val="20"/>
                <w:szCs w:val="20"/>
                <w:lang w:val="en-US"/>
              </w:rPr>
              <w:t>Interpretarea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rolului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comunicării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în</w:t>
            </w:r>
            <w:proofErr w:type="spellEnd"/>
            <w:r w:rsidRPr="006466BF">
              <w:rPr>
                <w:rFonts w:asciiTheme="minorHAnsi" w:hAnsiTheme="minorHAnsi" w:cstheme="minorHAnsi"/>
                <w:sz w:val="20"/>
                <w:szCs w:val="20"/>
                <w:lang w:val="en-US"/>
              </w:rPr>
              <w:t xml:space="preserve"> consigliere </w:t>
            </w:r>
            <w:proofErr w:type="spellStart"/>
            <w:r w:rsidRPr="006466BF">
              <w:rPr>
                <w:rFonts w:asciiTheme="minorHAnsi" w:hAnsiTheme="minorHAnsi" w:cstheme="minorHAnsi"/>
                <w:sz w:val="20"/>
                <w:szCs w:val="20"/>
                <w:lang w:val="en-US"/>
              </w:rPr>
              <w:t>și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explicarea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diferitelor</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tipuri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și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metode</w:t>
            </w:r>
            <w:proofErr w:type="spellEnd"/>
            <w:r w:rsidRPr="006466BF">
              <w:rPr>
                <w:rFonts w:asciiTheme="minorHAnsi" w:hAnsiTheme="minorHAnsi" w:cstheme="minorHAnsi"/>
                <w:sz w:val="20"/>
                <w:szCs w:val="20"/>
                <w:lang w:val="en-US"/>
              </w:rPr>
              <w:t xml:space="preserve"> de </w:t>
            </w:r>
            <w:proofErr w:type="spellStart"/>
            <w:r w:rsidRPr="006466BF">
              <w:rPr>
                <w:rFonts w:asciiTheme="minorHAnsi" w:hAnsiTheme="minorHAnsi" w:cstheme="minorHAnsi"/>
                <w:sz w:val="20"/>
                <w:szCs w:val="20"/>
                <w:lang w:val="en-US"/>
              </w:rPr>
              <w:t>comunicare</w:t>
            </w:r>
            <w:proofErr w:type="spellEnd"/>
            <w:r w:rsidRPr="006466BF">
              <w:rPr>
                <w:rFonts w:asciiTheme="minorHAnsi" w:hAnsiTheme="minorHAnsi" w:cstheme="minorHAnsi"/>
                <w:sz w:val="20"/>
                <w:szCs w:val="20"/>
                <w:lang w:val="en-US"/>
              </w:rPr>
              <w:t>;</w:t>
            </w:r>
          </w:p>
          <w:p w14:paraId="5E2952BE" w14:textId="77777777" w:rsidR="006466BF" w:rsidRPr="006466BF" w:rsidRDefault="006466BF" w:rsidP="006466BF">
            <w:pPr>
              <w:numPr>
                <w:ilvl w:val="0"/>
                <w:numId w:val="31"/>
              </w:numPr>
              <w:rPr>
                <w:rFonts w:asciiTheme="minorHAnsi" w:hAnsiTheme="minorHAnsi" w:cstheme="minorHAnsi"/>
                <w:sz w:val="20"/>
                <w:szCs w:val="20"/>
                <w:lang w:val="en-US"/>
              </w:rPr>
            </w:pPr>
            <w:proofErr w:type="spellStart"/>
            <w:r w:rsidRPr="006466BF">
              <w:rPr>
                <w:rFonts w:asciiTheme="minorHAnsi" w:hAnsiTheme="minorHAnsi" w:cstheme="minorHAnsi"/>
                <w:sz w:val="20"/>
                <w:szCs w:val="20"/>
                <w:lang w:val="en-US"/>
              </w:rPr>
              <w:t>Aplicarea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principiilor</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comunicării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eficiente</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în</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intervenția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psihologică</w:t>
            </w:r>
            <w:proofErr w:type="spellEnd"/>
            <w:r w:rsidRPr="006466BF">
              <w:rPr>
                <w:rFonts w:asciiTheme="minorHAnsi" w:hAnsiTheme="minorHAnsi" w:cstheme="minorHAnsi"/>
                <w:sz w:val="20"/>
                <w:szCs w:val="20"/>
                <w:lang w:val="en-US"/>
              </w:rPr>
              <w:t xml:space="preserve"> cu </w:t>
            </w:r>
            <w:proofErr w:type="spellStart"/>
            <w:r w:rsidRPr="006466BF">
              <w:rPr>
                <w:rFonts w:asciiTheme="minorHAnsi" w:hAnsiTheme="minorHAnsi" w:cstheme="minorHAnsi"/>
                <w:sz w:val="20"/>
                <w:szCs w:val="20"/>
                <w:lang w:val="en-US"/>
              </w:rPr>
              <w:t>scopul</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stabilirii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unui</w:t>
            </w:r>
            <w:proofErr w:type="spellEnd"/>
            <w:r w:rsidRPr="006466BF">
              <w:rPr>
                <w:rFonts w:asciiTheme="minorHAnsi" w:hAnsiTheme="minorHAnsi" w:cstheme="minorHAnsi"/>
                <w:sz w:val="20"/>
                <w:szCs w:val="20"/>
                <w:lang w:val="en-US"/>
              </w:rPr>
              <w:t xml:space="preserve"> contact </w:t>
            </w:r>
            <w:proofErr w:type="spellStart"/>
            <w:r w:rsidRPr="006466BF">
              <w:rPr>
                <w:rFonts w:asciiTheme="minorHAnsi" w:hAnsiTheme="minorHAnsi" w:cstheme="minorHAnsi"/>
                <w:sz w:val="20"/>
                <w:szCs w:val="20"/>
                <w:lang w:val="en-US"/>
              </w:rPr>
              <w:t>eficient</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și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adecvat</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particularităților</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clientului</w:t>
            </w:r>
            <w:proofErr w:type="spellEnd"/>
            <w:r w:rsidRPr="006466BF">
              <w:rPr>
                <w:rFonts w:asciiTheme="minorHAnsi" w:hAnsiTheme="minorHAnsi" w:cstheme="minorHAnsi"/>
                <w:sz w:val="20"/>
                <w:szCs w:val="20"/>
                <w:lang w:val="en-US"/>
              </w:rPr>
              <w:t>;</w:t>
            </w:r>
          </w:p>
          <w:p w14:paraId="725828C6" w14:textId="77777777" w:rsidR="006466BF" w:rsidRPr="006466BF" w:rsidRDefault="006466BF" w:rsidP="006466BF">
            <w:pPr>
              <w:numPr>
                <w:ilvl w:val="0"/>
                <w:numId w:val="31"/>
              </w:numPr>
              <w:rPr>
                <w:rFonts w:asciiTheme="minorHAnsi" w:hAnsiTheme="minorHAnsi" w:cstheme="minorHAnsi"/>
                <w:sz w:val="20"/>
                <w:szCs w:val="20"/>
                <w:lang w:val="en-US"/>
              </w:rPr>
            </w:pPr>
            <w:proofErr w:type="spellStart"/>
            <w:r w:rsidRPr="006466BF">
              <w:rPr>
                <w:rFonts w:asciiTheme="minorHAnsi" w:hAnsiTheme="minorHAnsi" w:cstheme="minorHAnsi"/>
                <w:sz w:val="20"/>
                <w:szCs w:val="20"/>
                <w:lang w:val="en-US"/>
              </w:rPr>
              <w:t>Construirea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unei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relații</w:t>
            </w:r>
            <w:proofErr w:type="spellEnd"/>
            <w:r w:rsidRPr="006466BF">
              <w:rPr>
                <w:rFonts w:asciiTheme="minorHAnsi" w:hAnsiTheme="minorHAnsi" w:cstheme="minorHAnsi"/>
                <w:sz w:val="20"/>
                <w:szCs w:val="20"/>
                <w:lang w:val="en-US"/>
              </w:rPr>
              <w:t xml:space="preserve"> de </w:t>
            </w:r>
            <w:proofErr w:type="spellStart"/>
            <w:r w:rsidRPr="006466BF">
              <w:rPr>
                <w:rFonts w:asciiTheme="minorHAnsi" w:hAnsiTheme="minorHAnsi" w:cstheme="minorHAnsi"/>
                <w:sz w:val="20"/>
                <w:szCs w:val="20"/>
                <w:lang w:val="en-US"/>
              </w:rPr>
              <w:t>comunicare</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adaptată</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caracteristicilor</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psihologice</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și</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nevoilor</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clientului</w:t>
            </w:r>
            <w:proofErr w:type="spellEnd"/>
            <w:r w:rsidRPr="006466BF">
              <w:rPr>
                <w:rFonts w:asciiTheme="minorHAnsi" w:hAnsiTheme="minorHAnsi" w:cstheme="minorHAnsi"/>
                <w:sz w:val="20"/>
                <w:szCs w:val="20"/>
                <w:lang w:val="en-US"/>
              </w:rPr>
              <w:t>.</w:t>
            </w:r>
          </w:p>
          <w:p w14:paraId="26A3295C" w14:textId="5AB0F1D0" w:rsidR="00E0255D" w:rsidRPr="00C4385C" w:rsidRDefault="00E0255D" w:rsidP="00752E1C">
            <w:pPr>
              <w:ind w:left="720"/>
              <w:rPr>
                <w:rFonts w:asciiTheme="minorHAnsi" w:hAnsiTheme="minorHAnsi" w:cstheme="minorHAnsi"/>
                <w:sz w:val="20"/>
                <w:szCs w:val="20"/>
              </w:rPr>
            </w:pPr>
          </w:p>
        </w:tc>
      </w:tr>
      <w:tr w:rsidR="00C94D71" w:rsidRPr="00C4385C" w14:paraId="71758DDA" w14:textId="77777777" w:rsidTr="00C94D71">
        <w:trPr>
          <w:cantSplit/>
          <w:trHeight w:val="984"/>
        </w:trPr>
        <w:tc>
          <w:tcPr>
            <w:tcW w:w="993" w:type="dxa"/>
            <w:shd w:val="clear" w:color="auto" w:fill="auto"/>
            <w:vAlign w:val="center"/>
          </w:tcPr>
          <w:p w14:paraId="5F0C5E8F" w14:textId="26E93F51" w:rsidR="00C94D71"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Responsabilitate și autonomie</w:t>
            </w:r>
          </w:p>
        </w:tc>
        <w:tc>
          <w:tcPr>
            <w:tcW w:w="8396" w:type="dxa"/>
            <w:shd w:val="clear" w:color="auto" w:fill="auto"/>
          </w:tcPr>
          <w:p w14:paraId="5CBFB8EC" w14:textId="77777777" w:rsidR="006466BF" w:rsidRPr="006466BF" w:rsidRDefault="006466BF" w:rsidP="006466BF">
            <w:pPr>
              <w:numPr>
                <w:ilvl w:val="0"/>
                <w:numId w:val="32"/>
              </w:numPr>
              <w:rPr>
                <w:rFonts w:asciiTheme="minorHAnsi" w:hAnsiTheme="minorHAnsi" w:cstheme="minorHAnsi"/>
                <w:sz w:val="20"/>
                <w:szCs w:val="20"/>
                <w:lang w:val="en-US"/>
              </w:rPr>
            </w:pPr>
            <w:proofErr w:type="spellStart"/>
            <w:r w:rsidRPr="006466BF">
              <w:rPr>
                <w:rFonts w:asciiTheme="minorHAnsi" w:hAnsiTheme="minorHAnsi" w:cstheme="minorHAnsi"/>
                <w:bCs/>
                <w:sz w:val="20"/>
                <w:szCs w:val="20"/>
                <w:lang w:val="en-US"/>
              </w:rPr>
              <w:t>Analiză</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și</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gândire</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critică</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responsabilă</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în</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situațiile</w:t>
            </w:r>
            <w:proofErr w:type="spellEnd"/>
            <w:r w:rsidRPr="006466BF">
              <w:rPr>
                <w:rFonts w:asciiTheme="minorHAnsi" w:hAnsiTheme="minorHAnsi" w:cstheme="minorHAnsi"/>
                <w:bCs/>
                <w:sz w:val="20"/>
                <w:szCs w:val="20"/>
                <w:lang w:val="en-US"/>
              </w:rPr>
              <w:t xml:space="preserve"> specific</w:t>
            </w:r>
            <w:r w:rsidRPr="006466BF">
              <w:rPr>
                <w:rFonts w:asciiTheme="minorHAnsi" w:hAnsiTheme="minorHAnsi" w:cstheme="minorHAnsi"/>
                <w:bCs/>
                <w:sz w:val="20"/>
                <w:szCs w:val="20"/>
                <w:lang w:val="it-IT"/>
              </w:rPr>
              <w:t>;</w:t>
            </w:r>
          </w:p>
          <w:p w14:paraId="422627B3" w14:textId="77777777" w:rsidR="006466BF" w:rsidRPr="006466BF" w:rsidRDefault="006466BF" w:rsidP="006466BF">
            <w:pPr>
              <w:numPr>
                <w:ilvl w:val="0"/>
                <w:numId w:val="32"/>
              </w:numPr>
              <w:rPr>
                <w:rFonts w:asciiTheme="minorHAnsi" w:hAnsiTheme="minorHAnsi" w:cstheme="minorHAnsi"/>
                <w:sz w:val="20"/>
                <w:szCs w:val="20"/>
                <w:lang w:val="en-US"/>
              </w:rPr>
            </w:pPr>
            <w:proofErr w:type="spellStart"/>
            <w:r w:rsidRPr="006466BF">
              <w:rPr>
                <w:rFonts w:asciiTheme="minorHAnsi" w:hAnsiTheme="minorHAnsi" w:cstheme="minorHAnsi"/>
                <w:sz w:val="20"/>
                <w:szCs w:val="20"/>
                <w:lang w:val="en-US"/>
              </w:rPr>
              <w:t>Interpretarea</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situațiilor</w:t>
            </w:r>
            <w:proofErr w:type="spellEnd"/>
            <w:r w:rsidRPr="006466BF">
              <w:rPr>
                <w:rFonts w:asciiTheme="minorHAnsi" w:hAnsiTheme="minorHAnsi" w:cstheme="minorHAnsi"/>
                <w:sz w:val="20"/>
                <w:szCs w:val="20"/>
                <w:lang w:val="en-US"/>
              </w:rPr>
              <w:t xml:space="preserve"> concrete de </w:t>
            </w:r>
            <w:proofErr w:type="spellStart"/>
            <w:r w:rsidRPr="006466BF">
              <w:rPr>
                <w:rFonts w:asciiTheme="minorHAnsi" w:hAnsiTheme="minorHAnsi" w:cstheme="minorHAnsi"/>
                <w:sz w:val="20"/>
                <w:szCs w:val="20"/>
                <w:lang w:val="en-US"/>
              </w:rPr>
              <w:t>asistență</w:t>
            </w:r>
            <w:proofErr w:type="spellEnd"/>
            <w:r w:rsidRPr="006466BF">
              <w:rPr>
                <w:rFonts w:asciiTheme="minorHAnsi" w:hAnsiTheme="minorHAnsi" w:cstheme="minorHAnsi"/>
                <w:sz w:val="20"/>
                <w:szCs w:val="20"/>
                <w:lang w:val="en-US"/>
              </w:rPr>
              <w:t xml:space="preserve"> </w:t>
            </w:r>
            <w:proofErr w:type="spellStart"/>
            <w:r w:rsidRPr="006466BF">
              <w:rPr>
                <w:rFonts w:asciiTheme="minorHAnsi" w:hAnsiTheme="minorHAnsi" w:cstheme="minorHAnsi"/>
                <w:sz w:val="20"/>
                <w:szCs w:val="20"/>
                <w:lang w:val="en-US"/>
              </w:rPr>
              <w:t>psihologică</w:t>
            </w:r>
            <w:proofErr w:type="spellEnd"/>
            <w:r w:rsidRPr="006466BF">
              <w:rPr>
                <w:rFonts w:asciiTheme="minorHAnsi" w:hAnsiTheme="minorHAnsi" w:cstheme="minorHAnsi"/>
                <w:sz w:val="20"/>
                <w:szCs w:val="20"/>
                <w:lang w:val="en-US"/>
              </w:rPr>
              <w:t>;</w:t>
            </w:r>
          </w:p>
          <w:p w14:paraId="4CCDE26E" w14:textId="77777777" w:rsidR="006466BF" w:rsidRPr="006466BF" w:rsidRDefault="006466BF" w:rsidP="006466BF">
            <w:pPr>
              <w:numPr>
                <w:ilvl w:val="0"/>
                <w:numId w:val="31"/>
              </w:numPr>
              <w:rPr>
                <w:rFonts w:asciiTheme="minorHAnsi" w:hAnsiTheme="minorHAnsi" w:cstheme="minorHAnsi"/>
                <w:bCs/>
                <w:sz w:val="20"/>
                <w:szCs w:val="20"/>
                <w:lang w:val="en-US"/>
              </w:rPr>
            </w:pPr>
            <w:proofErr w:type="spellStart"/>
            <w:r w:rsidRPr="006466BF">
              <w:rPr>
                <w:rFonts w:asciiTheme="minorHAnsi" w:hAnsiTheme="minorHAnsi" w:cstheme="minorHAnsi"/>
                <w:bCs/>
                <w:sz w:val="20"/>
                <w:szCs w:val="20"/>
                <w:lang w:val="en-US"/>
              </w:rPr>
              <w:t>Etică</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profesională</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respectarea</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autonomiei</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clienților</w:t>
            </w:r>
            <w:proofErr w:type="spellEnd"/>
            <w:r w:rsidRPr="006466BF">
              <w:rPr>
                <w:rFonts w:asciiTheme="minorHAnsi" w:hAnsiTheme="minorHAnsi" w:cstheme="minorHAnsi"/>
                <w:bCs/>
                <w:sz w:val="20"/>
                <w:szCs w:val="20"/>
                <w:lang w:val="en-US"/>
              </w:rPr>
              <w:t>;</w:t>
            </w:r>
          </w:p>
          <w:p w14:paraId="11747F17" w14:textId="77777777" w:rsidR="006466BF" w:rsidRPr="006466BF" w:rsidRDefault="006466BF" w:rsidP="006466BF">
            <w:pPr>
              <w:numPr>
                <w:ilvl w:val="0"/>
                <w:numId w:val="31"/>
              </w:numPr>
              <w:rPr>
                <w:rFonts w:asciiTheme="minorHAnsi" w:hAnsiTheme="minorHAnsi" w:cstheme="minorHAnsi"/>
                <w:bCs/>
                <w:sz w:val="20"/>
                <w:szCs w:val="20"/>
                <w:lang w:val="en-US"/>
              </w:rPr>
            </w:pPr>
            <w:r w:rsidRPr="006466BF">
              <w:rPr>
                <w:rFonts w:asciiTheme="minorHAnsi" w:hAnsiTheme="minorHAnsi" w:cstheme="minorHAnsi"/>
                <w:bCs/>
                <w:sz w:val="20"/>
                <w:szCs w:val="20"/>
                <w:lang w:val="en-US"/>
              </w:rPr>
              <w:t xml:space="preserve">Capacitate de </w:t>
            </w:r>
            <w:proofErr w:type="spellStart"/>
            <w:r w:rsidRPr="006466BF">
              <w:rPr>
                <w:rFonts w:asciiTheme="minorHAnsi" w:hAnsiTheme="minorHAnsi" w:cstheme="minorHAnsi"/>
                <w:bCs/>
                <w:sz w:val="20"/>
                <w:szCs w:val="20"/>
                <w:lang w:val="en-US"/>
              </w:rPr>
              <w:t>lucru</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atât</w:t>
            </w:r>
            <w:proofErr w:type="spellEnd"/>
            <w:r w:rsidRPr="006466BF">
              <w:rPr>
                <w:rFonts w:asciiTheme="minorHAnsi" w:hAnsiTheme="minorHAnsi" w:cstheme="minorHAnsi"/>
                <w:bCs/>
                <w:sz w:val="20"/>
                <w:szCs w:val="20"/>
                <w:lang w:val="en-US"/>
              </w:rPr>
              <w:t xml:space="preserve"> individual, </w:t>
            </w:r>
            <w:proofErr w:type="spellStart"/>
            <w:r w:rsidRPr="006466BF">
              <w:rPr>
                <w:rFonts w:asciiTheme="minorHAnsi" w:hAnsiTheme="minorHAnsi" w:cstheme="minorHAnsi"/>
                <w:bCs/>
                <w:sz w:val="20"/>
                <w:szCs w:val="20"/>
                <w:lang w:val="en-US"/>
              </w:rPr>
              <w:t>cât</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și</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în</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echipe</w:t>
            </w:r>
            <w:proofErr w:type="spellEnd"/>
            <w:r w:rsidRPr="006466BF">
              <w:rPr>
                <w:rFonts w:asciiTheme="minorHAnsi" w:hAnsiTheme="minorHAnsi" w:cstheme="minorHAnsi"/>
                <w:bCs/>
                <w:sz w:val="20"/>
                <w:szCs w:val="20"/>
                <w:lang w:val="en-US"/>
              </w:rPr>
              <w:t xml:space="preserve"> </w:t>
            </w:r>
            <w:proofErr w:type="spellStart"/>
            <w:r w:rsidRPr="006466BF">
              <w:rPr>
                <w:rFonts w:asciiTheme="minorHAnsi" w:hAnsiTheme="minorHAnsi" w:cstheme="minorHAnsi"/>
                <w:bCs/>
                <w:sz w:val="20"/>
                <w:szCs w:val="20"/>
                <w:lang w:val="en-US"/>
              </w:rPr>
              <w:t>multidisciplinare</w:t>
            </w:r>
            <w:proofErr w:type="spellEnd"/>
            <w:r w:rsidRPr="006466BF">
              <w:rPr>
                <w:rFonts w:asciiTheme="minorHAnsi" w:hAnsiTheme="minorHAnsi" w:cstheme="minorHAnsi"/>
                <w:bCs/>
                <w:sz w:val="20"/>
                <w:szCs w:val="20"/>
                <w:lang w:val="en-US"/>
              </w:rPr>
              <w:t>.</w:t>
            </w:r>
          </w:p>
          <w:p w14:paraId="78946F0F" w14:textId="77777777" w:rsidR="00C94D71" w:rsidRPr="00C4385C" w:rsidRDefault="00C94D71" w:rsidP="00752E1C">
            <w:pPr>
              <w:ind w:left="720"/>
              <w:rPr>
                <w:rFonts w:asciiTheme="minorHAnsi" w:hAnsiTheme="minorHAnsi" w:cstheme="minorHAnsi"/>
                <w:sz w:val="20"/>
                <w:szCs w:val="20"/>
              </w:rPr>
            </w:pPr>
          </w:p>
        </w:tc>
      </w:tr>
    </w:tbl>
    <w:p w14:paraId="50140982" w14:textId="77777777" w:rsidR="00C4385C" w:rsidRPr="002644F8" w:rsidRDefault="00C4385C" w:rsidP="002644F8">
      <w:pPr>
        <w:spacing w:line="276" w:lineRule="auto"/>
        <w:rPr>
          <w:rFonts w:asciiTheme="minorHAnsi" w:hAnsiTheme="minorHAnsi" w:cstheme="minorHAnsi"/>
          <w:b/>
        </w:rPr>
      </w:pPr>
    </w:p>
    <w:p w14:paraId="63A74C04" w14:textId="29C6F0E3"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tbl>
      <w:tblPr>
        <w:tblW w:w="1009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6"/>
        <w:gridCol w:w="3128"/>
        <w:gridCol w:w="3129"/>
      </w:tblGrid>
      <w:tr w:rsidR="00802D13" w:rsidRPr="00C4385C" w14:paraId="65C2680D" w14:textId="77777777" w:rsidTr="006466BF">
        <w:tc>
          <w:tcPr>
            <w:tcW w:w="3836" w:type="dxa"/>
            <w:shd w:val="clear" w:color="auto" w:fill="auto"/>
          </w:tcPr>
          <w:p w14:paraId="460E7C72" w14:textId="331022F4" w:rsidR="00802D13" w:rsidRPr="002644F8" w:rsidRDefault="00B66D4A"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.1 Curs</w:t>
            </w:r>
          </w:p>
        </w:tc>
        <w:tc>
          <w:tcPr>
            <w:tcW w:w="3128" w:type="dxa"/>
            <w:shd w:val="clear" w:color="auto" w:fill="auto"/>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3129" w:type="dxa"/>
            <w:shd w:val="clear" w:color="auto" w:fill="auto"/>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802D13" w:rsidRPr="00C4385C" w14:paraId="668108F7" w14:textId="77777777" w:rsidTr="003D0B34">
        <w:tc>
          <w:tcPr>
            <w:tcW w:w="3836" w:type="dxa"/>
            <w:shd w:val="clear" w:color="auto" w:fill="auto"/>
          </w:tcPr>
          <w:p w14:paraId="7ABBE449" w14:textId="3610A039" w:rsidR="00802D13" w:rsidRPr="002644F8" w:rsidRDefault="006466BF" w:rsidP="00752E1C">
            <w:pPr>
              <w:rPr>
                <w:rFonts w:asciiTheme="minorHAnsi" w:hAnsiTheme="minorHAnsi" w:cstheme="minorHAnsi"/>
                <w:sz w:val="22"/>
                <w:szCs w:val="22"/>
              </w:rPr>
            </w:pPr>
            <w:r w:rsidRPr="006466BF">
              <w:rPr>
                <w:rFonts w:asciiTheme="minorHAnsi" w:hAnsiTheme="minorHAnsi" w:cstheme="minorHAnsi"/>
                <w:sz w:val="22"/>
                <w:szCs w:val="22"/>
                <w:lang w:val="en-US"/>
              </w:rPr>
              <w:t xml:space="preserve">C1: </w:t>
            </w:r>
            <w:proofErr w:type="spellStart"/>
            <w:r w:rsidRPr="006466BF">
              <w:rPr>
                <w:rFonts w:asciiTheme="minorHAnsi" w:hAnsiTheme="minorHAnsi" w:cstheme="minorHAnsi"/>
                <w:sz w:val="22"/>
                <w:szCs w:val="22"/>
                <w:lang w:val="en-US"/>
              </w:rPr>
              <w:t>Caracteristicile</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profesionale</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şi</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personale</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necesare</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unui</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consilier</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competenţă</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profesională</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şi</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experienţă</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calităţi</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umane</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şi</w:t>
            </w:r>
            <w:proofErr w:type="spellEnd"/>
            <w:r w:rsidRPr="006466BF">
              <w:rPr>
                <w:rFonts w:asciiTheme="minorHAnsi" w:hAnsiTheme="minorHAnsi" w:cstheme="minorHAnsi"/>
                <w:sz w:val="22"/>
                <w:szCs w:val="22"/>
                <w:lang w:val="en-US"/>
              </w:rPr>
              <w:t xml:space="preserve"> </w:t>
            </w:r>
            <w:proofErr w:type="spellStart"/>
            <w:r w:rsidRPr="006466BF">
              <w:rPr>
                <w:rFonts w:asciiTheme="minorHAnsi" w:hAnsiTheme="minorHAnsi" w:cstheme="minorHAnsi"/>
                <w:sz w:val="22"/>
                <w:szCs w:val="22"/>
                <w:lang w:val="en-US"/>
              </w:rPr>
              <w:t>trăsături</w:t>
            </w:r>
            <w:proofErr w:type="spellEnd"/>
            <w:r w:rsidRPr="006466BF">
              <w:rPr>
                <w:rFonts w:asciiTheme="minorHAnsi" w:hAnsiTheme="minorHAnsi" w:cstheme="minorHAnsi"/>
                <w:sz w:val="22"/>
                <w:szCs w:val="22"/>
                <w:lang w:val="en-US"/>
              </w:rPr>
              <w:t xml:space="preserve"> de </w:t>
            </w:r>
            <w:proofErr w:type="spellStart"/>
            <w:r w:rsidRPr="006466BF">
              <w:rPr>
                <w:rFonts w:asciiTheme="minorHAnsi" w:hAnsiTheme="minorHAnsi" w:cstheme="minorHAnsi"/>
                <w:sz w:val="22"/>
                <w:szCs w:val="22"/>
                <w:lang w:val="en-US"/>
              </w:rPr>
              <w:t>personalitate</w:t>
            </w:r>
            <w:proofErr w:type="spellEnd"/>
          </w:p>
        </w:tc>
        <w:tc>
          <w:tcPr>
            <w:tcW w:w="3128" w:type="dxa"/>
            <w:shd w:val="clear" w:color="auto" w:fill="auto"/>
          </w:tcPr>
          <w:p w14:paraId="1531B178" w14:textId="02D2E272" w:rsidR="00802D13" w:rsidRPr="002644F8" w:rsidRDefault="006466BF" w:rsidP="00752E1C">
            <w:pPr>
              <w:rPr>
                <w:rFonts w:asciiTheme="minorHAnsi" w:hAnsiTheme="minorHAnsi" w:cstheme="minorHAnsi"/>
                <w:sz w:val="22"/>
                <w:szCs w:val="22"/>
              </w:rPr>
            </w:pPr>
            <w:r w:rsidRPr="006466BF">
              <w:rPr>
                <w:rFonts w:asciiTheme="minorHAnsi" w:hAnsiTheme="minorHAnsi" w:cstheme="minorHAnsi"/>
                <w:sz w:val="22"/>
                <w:szCs w:val="22"/>
              </w:rPr>
              <w:t>prelegerea, conversaţia</w:t>
            </w:r>
          </w:p>
        </w:tc>
        <w:tc>
          <w:tcPr>
            <w:tcW w:w="3129" w:type="dxa"/>
            <w:shd w:val="clear" w:color="auto" w:fill="auto"/>
          </w:tcPr>
          <w:p w14:paraId="40530143" w14:textId="77777777" w:rsidR="006466BF" w:rsidRPr="006466BF" w:rsidRDefault="006466BF" w:rsidP="006466BF">
            <w:pPr>
              <w:rPr>
                <w:rFonts w:asciiTheme="minorHAnsi" w:hAnsiTheme="minorHAnsi" w:cstheme="minorHAnsi"/>
                <w:sz w:val="22"/>
                <w:szCs w:val="22"/>
                <w:lang w:val="en-US"/>
              </w:rPr>
            </w:pPr>
            <w:r w:rsidRPr="006466BF">
              <w:rPr>
                <w:rFonts w:asciiTheme="minorHAnsi" w:hAnsiTheme="minorHAnsi" w:cstheme="minorHAnsi"/>
                <w:sz w:val="22"/>
                <w:szCs w:val="22"/>
                <w:lang w:val="en-US"/>
              </w:rPr>
              <w:t xml:space="preserve">De </w:t>
            </w:r>
            <w:proofErr w:type="spellStart"/>
            <w:r w:rsidRPr="006466BF">
              <w:rPr>
                <w:rFonts w:asciiTheme="minorHAnsi" w:hAnsiTheme="minorHAnsi" w:cstheme="minorHAnsi"/>
                <w:sz w:val="22"/>
                <w:szCs w:val="22"/>
                <w:lang w:val="en-US"/>
              </w:rPr>
              <w:t>citit</w:t>
            </w:r>
            <w:proofErr w:type="spellEnd"/>
            <w:r w:rsidRPr="006466BF">
              <w:rPr>
                <w:rFonts w:asciiTheme="minorHAnsi" w:hAnsiTheme="minorHAnsi" w:cstheme="minorHAnsi"/>
                <w:sz w:val="22"/>
                <w:szCs w:val="22"/>
                <w:lang w:val="en-US"/>
              </w:rPr>
              <w:t>:</w:t>
            </w:r>
          </w:p>
          <w:p w14:paraId="2E720044" w14:textId="4B6449A5" w:rsidR="00802D13" w:rsidRPr="002644F8" w:rsidRDefault="006466BF" w:rsidP="006466BF">
            <w:pPr>
              <w:rPr>
                <w:rFonts w:asciiTheme="minorHAnsi" w:hAnsiTheme="minorHAnsi" w:cstheme="minorHAnsi"/>
                <w:sz w:val="22"/>
                <w:szCs w:val="22"/>
              </w:rPr>
            </w:pPr>
            <w:r w:rsidRPr="006466BF">
              <w:rPr>
                <w:rFonts w:asciiTheme="minorHAnsi" w:hAnsiTheme="minorHAnsi" w:cstheme="minorHAnsi"/>
                <w:sz w:val="22"/>
                <w:szCs w:val="22"/>
                <w:lang w:val="en-US"/>
              </w:rPr>
              <w:t xml:space="preserve">- Nelson-Jones, R., </w:t>
            </w:r>
            <w:r w:rsidRPr="006466BF">
              <w:rPr>
                <w:rFonts w:asciiTheme="minorHAnsi" w:hAnsiTheme="minorHAnsi" w:cstheme="minorHAnsi"/>
                <w:i/>
                <w:iCs/>
                <w:sz w:val="22"/>
                <w:szCs w:val="22"/>
                <w:lang w:val="en-US"/>
              </w:rPr>
              <w:t xml:space="preserve">Manual de </w:t>
            </w:r>
            <w:proofErr w:type="spellStart"/>
            <w:r w:rsidRPr="006466BF">
              <w:rPr>
                <w:rFonts w:asciiTheme="minorHAnsi" w:hAnsiTheme="minorHAnsi" w:cstheme="minorHAnsi"/>
                <w:i/>
                <w:iCs/>
                <w:sz w:val="22"/>
                <w:szCs w:val="22"/>
                <w:lang w:val="en-US"/>
              </w:rPr>
              <w:t>consiliere</w:t>
            </w:r>
            <w:proofErr w:type="spellEnd"/>
            <w:r w:rsidRPr="006466BF">
              <w:rPr>
                <w:rFonts w:asciiTheme="minorHAnsi" w:hAnsiTheme="minorHAnsi" w:cstheme="minorHAnsi"/>
                <w:i/>
                <w:iCs/>
                <w:sz w:val="22"/>
                <w:szCs w:val="22"/>
                <w:lang w:val="en-US"/>
              </w:rPr>
              <w:t xml:space="preserve">. </w:t>
            </w:r>
            <w:proofErr w:type="spellStart"/>
            <w:r w:rsidRPr="006466BF">
              <w:rPr>
                <w:rFonts w:asciiTheme="minorHAnsi" w:hAnsiTheme="minorHAnsi" w:cstheme="minorHAnsi"/>
                <w:i/>
                <w:iCs/>
                <w:sz w:val="22"/>
                <w:szCs w:val="22"/>
                <w:lang w:val="en-US"/>
              </w:rPr>
              <w:t>Invaţă</w:t>
            </w:r>
            <w:proofErr w:type="spellEnd"/>
            <w:r w:rsidRPr="006466BF">
              <w:rPr>
                <w:rFonts w:asciiTheme="minorHAnsi" w:hAnsiTheme="minorHAnsi" w:cstheme="minorHAnsi"/>
                <w:i/>
                <w:iCs/>
                <w:sz w:val="22"/>
                <w:szCs w:val="22"/>
                <w:lang w:val="en-US"/>
              </w:rPr>
              <w:t xml:space="preserve"> </w:t>
            </w:r>
            <w:proofErr w:type="spellStart"/>
            <w:r w:rsidRPr="006466BF">
              <w:rPr>
                <w:rFonts w:asciiTheme="minorHAnsi" w:hAnsiTheme="minorHAnsi" w:cstheme="minorHAnsi"/>
                <w:i/>
                <w:iCs/>
                <w:sz w:val="22"/>
                <w:szCs w:val="22"/>
                <w:lang w:val="en-US"/>
              </w:rPr>
              <w:t>ce</w:t>
            </w:r>
            <w:proofErr w:type="spellEnd"/>
            <w:r w:rsidRPr="006466BF">
              <w:rPr>
                <w:rFonts w:asciiTheme="minorHAnsi" w:hAnsiTheme="minorHAnsi" w:cstheme="minorHAnsi"/>
                <w:i/>
                <w:iCs/>
                <w:sz w:val="22"/>
                <w:szCs w:val="22"/>
                <w:lang w:val="en-US"/>
              </w:rPr>
              <w:t xml:space="preserve"> </w:t>
            </w:r>
            <w:proofErr w:type="spellStart"/>
            <w:r w:rsidRPr="006466BF">
              <w:rPr>
                <w:rFonts w:asciiTheme="minorHAnsi" w:hAnsiTheme="minorHAnsi" w:cstheme="minorHAnsi"/>
                <w:i/>
                <w:iCs/>
                <w:sz w:val="22"/>
                <w:szCs w:val="22"/>
                <w:lang w:val="en-US"/>
              </w:rPr>
              <w:t>să</w:t>
            </w:r>
            <w:proofErr w:type="spellEnd"/>
            <w:r w:rsidRPr="006466BF">
              <w:rPr>
                <w:rFonts w:asciiTheme="minorHAnsi" w:hAnsiTheme="minorHAnsi" w:cstheme="minorHAnsi"/>
                <w:i/>
                <w:iCs/>
                <w:sz w:val="22"/>
                <w:szCs w:val="22"/>
                <w:lang w:val="en-US"/>
              </w:rPr>
              <w:t xml:space="preserve"> </w:t>
            </w:r>
            <w:proofErr w:type="spellStart"/>
            <w:r w:rsidRPr="006466BF">
              <w:rPr>
                <w:rFonts w:asciiTheme="minorHAnsi" w:hAnsiTheme="minorHAnsi" w:cstheme="minorHAnsi"/>
                <w:i/>
                <w:iCs/>
                <w:sz w:val="22"/>
                <w:szCs w:val="22"/>
                <w:lang w:val="en-US"/>
              </w:rPr>
              <w:t>spui</w:t>
            </w:r>
            <w:proofErr w:type="spellEnd"/>
            <w:r w:rsidRPr="006466BF">
              <w:rPr>
                <w:rFonts w:asciiTheme="minorHAnsi" w:hAnsiTheme="minorHAnsi" w:cstheme="minorHAnsi"/>
                <w:i/>
                <w:iCs/>
                <w:sz w:val="22"/>
                <w:szCs w:val="22"/>
                <w:lang w:val="en-US"/>
              </w:rPr>
              <w:t xml:space="preserve"> ca </w:t>
            </w:r>
            <w:proofErr w:type="spellStart"/>
            <w:r w:rsidRPr="006466BF">
              <w:rPr>
                <w:rFonts w:asciiTheme="minorHAnsi" w:hAnsiTheme="minorHAnsi" w:cstheme="minorHAnsi"/>
                <w:i/>
                <w:iCs/>
                <w:sz w:val="22"/>
                <w:szCs w:val="22"/>
                <w:lang w:val="en-US"/>
              </w:rPr>
              <w:t>să</w:t>
            </w:r>
            <w:proofErr w:type="spellEnd"/>
            <w:r w:rsidRPr="006466BF">
              <w:rPr>
                <w:rFonts w:asciiTheme="minorHAnsi" w:hAnsiTheme="minorHAnsi" w:cstheme="minorHAnsi"/>
                <w:i/>
                <w:iCs/>
                <w:sz w:val="22"/>
                <w:szCs w:val="22"/>
                <w:lang w:val="en-US"/>
              </w:rPr>
              <w:t xml:space="preserve"> </w:t>
            </w:r>
            <w:proofErr w:type="spellStart"/>
            <w:r w:rsidRPr="006466BF">
              <w:rPr>
                <w:rFonts w:asciiTheme="minorHAnsi" w:hAnsiTheme="minorHAnsi" w:cstheme="minorHAnsi"/>
                <w:i/>
                <w:iCs/>
                <w:sz w:val="22"/>
                <w:szCs w:val="22"/>
                <w:lang w:val="en-US"/>
              </w:rPr>
              <w:t>ajuţi</w:t>
            </w:r>
            <w:proofErr w:type="spellEnd"/>
            <w:proofErr w:type="gramStart"/>
            <w:r w:rsidRPr="006466BF">
              <w:rPr>
                <w:rFonts w:asciiTheme="minorHAnsi" w:hAnsiTheme="minorHAnsi" w:cstheme="minorHAnsi"/>
                <w:i/>
                <w:iCs/>
                <w:sz w:val="22"/>
                <w:szCs w:val="22"/>
                <w:lang w:val="en-US"/>
              </w:rPr>
              <w:t>!</w:t>
            </w:r>
            <w:r w:rsidRPr="006466BF">
              <w:rPr>
                <w:rFonts w:asciiTheme="minorHAnsi" w:hAnsiTheme="minorHAnsi" w:cstheme="minorHAnsi"/>
                <w:sz w:val="22"/>
                <w:szCs w:val="22"/>
                <w:lang w:val="en-US"/>
              </w:rPr>
              <w:t>.</w:t>
            </w:r>
            <w:proofErr w:type="gramEnd"/>
            <w:r w:rsidRPr="006466BF">
              <w:rPr>
                <w:rFonts w:asciiTheme="minorHAnsi" w:hAnsiTheme="minorHAnsi" w:cstheme="minorHAnsi"/>
                <w:sz w:val="22"/>
                <w:szCs w:val="22"/>
                <w:lang w:val="en-US"/>
              </w:rPr>
              <w:t xml:space="preserve"> Ed. </w:t>
            </w:r>
            <w:proofErr w:type="spellStart"/>
            <w:r w:rsidRPr="006466BF">
              <w:rPr>
                <w:rFonts w:asciiTheme="minorHAnsi" w:hAnsiTheme="minorHAnsi" w:cstheme="minorHAnsi"/>
                <w:sz w:val="22"/>
                <w:szCs w:val="22"/>
                <w:lang w:val="en-US"/>
              </w:rPr>
              <w:t>Trei</w:t>
            </w:r>
            <w:proofErr w:type="spellEnd"/>
            <w:r w:rsidRPr="006466BF">
              <w:rPr>
                <w:rFonts w:asciiTheme="minorHAnsi" w:hAnsiTheme="minorHAnsi" w:cstheme="minorHAnsi"/>
                <w:sz w:val="22"/>
                <w:szCs w:val="22"/>
                <w:lang w:val="en-US"/>
              </w:rPr>
              <w:t>, 2016</w:t>
            </w:r>
          </w:p>
        </w:tc>
      </w:tr>
      <w:tr w:rsidR="00802D13" w:rsidRPr="00C4385C" w14:paraId="67C8F17B" w14:textId="77777777" w:rsidTr="006466BF">
        <w:tc>
          <w:tcPr>
            <w:tcW w:w="3836" w:type="dxa"/>
            <w:shd w:val="clear" w:color="auto" w:fill="auto"/>
          </w:tcPr>
          <w:p w14:paraId="1FE7055E" w14:textId="01816DFF" w:rsidR="00802D13" w:rsidRPr="002644F8" w:rsidRDefault="008324FC" w:rsidP="00752E1C">
            <w:pPr>
              <w:rPr>
                <w:rFonts w:asciiTheme="minorHAnsi" w:hAnsiTheme="minorHAnsi" w:cstheme="minorHAnsi"/>
                <w:sz w:val="22"/>
                <w:szCs w:val="22"/>
              </w:rPr>
            </w:pPr>
            <w:r w:rsidRPr="008324FC">
              <w:rPr>
                <w:rFonts w:asciiTheme="minorHAnsi" w:hAnsiTheme="minorHAnsi" w:cstheme="minorHAnsi"/>
                <w:sz w:val="22"/>
                <w:szCs w:val="22"/>
                <w:lang w:val="en-US"/>
              </w:rPr>
              <w:t xml:space="preserve">C2: </w:t>
            </w:r>
            <w:proofErr w:type="spellStart"/>
            <w:r w:rsidR="003D0B34" w:rsidRPr="003D0B34">
              <w:rPr>
                <w:rFonts w:asciiTheme="minorHAnsi" w:hAnsiTheme="minorHAnsi" w:cstheme="minorHAnsi"/>
                <w:sz w:val="22"/>
                <w:szCs w:val="22"/>
                <w:lang w:val="en-US"/>
              </w:rPr>
              <w:t>Comportamentul</w:t>
            </w:r>
            <w:proofErr w:type="spellEnd"/>
            <w:r w:rsidR="003D0B34" w:rsidRPr="003D0B34">
              <w:rPr>
                <w:rFonts w:asciiTheme="minorHAnsi" w:hAnsiTheme="minorHAnsi" w:cstheme="minorHAnsi"/>
                <w:sz w:val="22"/>
                <w:szCs w:val="22"/>
                <w:lang w:val="en-US"/>
              </w:rPr>
              <w:t xml:space="preserve"> de </w:t>
            </w:r>
            <w:proofErr w:type="spellStart"/>
            <w:r w:rsidR="003D0B34" w:rsidRPr="003D0B34">
              <w:rPr>
                <w:rFonts w:asciiTheme="minorHAnsi" w:hAnsiTheme="minorHAnsi" w:cstheme="minorHAnsi"/>
                <w:sz w:val="22"/>
                <w:szCs w:val="22"/>
                <w:lang w:val="en-US"/>
              </w:rPr>
              <w:t>asistare</w:t>
            </w:r>
            <w:proofErr w:type="spellEnd"/>
            <w:r w:rsidR="003D0B34" w:rsidRPr="003D0B34">
              <w:rPr>
                <w:rFonts w:asciiTheme="minorHAnsi" w:hAnsiTheme="minorHAnsi" w:cstheme="minorHAnsi"/>
                <w:sz w:val="22"/>
                <w:szCs w:val="22"/>
                <w:lang w:val="en-US"/>
              </w:rPr>
              <w:t xml:space="preserve">: </w:t>
            </w:r>
            <w:proofErr w:type="spellStart"/>
            <w:r w:rsidR="003D0B34" w:rsidRPr="003D0B34">
              <w:rPr>
                <w:rFonts w:asciiTheme="minorHAnsi" w:hAnsiTheme="minorHAnsi" w:cstheme="minorHAnsi"/>
                <w:sz w:val="22"/>
                <w:szCs w:val="22"/>
                <w:lang w:val="en-US"/>
              </w:rPr>
              <w:t>dimensiunile</w:t>
            </w:r>
            <w:proofErr w:type="spellEnd"/>
            <w:r w:rsidR="003D0B34" w:rsidRPr="003D0B34">
              <w:rPr>
                <w:rFonts w:asciiTheme="minorHAnsi" w:hAnsiTheme="minorHAnsi" w:cstheme="minorHAnsi"/>
                <w:sz w:val="22"/>
                <w:szCs w:val="22"/>
                <w:lang w:val="en-US"/>
              </w:rPr>
              <w:t xml:space="preserve"> </w:t>
            </w:r>
            <w:proofErr w:type="spellStart"/>
            <w:r w:rsidR="003D0B34" w:rsidRPr="003D0B34">
              <w:rPr>
                <w:rFonts w:asciiTheme="minorHAnsi" w:hAnsiTheme="minorHAnsi" w:cstheme="minorHAnsi"/>
                <w:sz w:val="22"/>
                <w:szCs w:val="22"/>
                <w:lang w:val="en-US"/>
              </w:rPr>
              <w:t>cheie</w:t>
            </w:r>
            <w:proofErr w:type="spellEnd"/>
            <w:r w:rsidR="003D0B34" w:rsidRPr="003D0B34">
              <w:rPr>
                <w:rFonts w:asciiTheme="minorHAnsi" w:hAnsiTheme="minorHAnsi" w:cstheme="minorHAnsi"/>
                <w:sz w:val="22"/>
                <w:szCs w:val="22"/>
                <w:lang w:val="en-US"/>
              </w:rPr>
              <w:t xml:space="preserve"> ale </w:t>
            </w:r>
            <w:proofErr w:type="spellStart"/>
            <w:r w:rsidR="003D0B34" w:rsidRPr="003D0B34">
              <w:rPr>
                <w:rFonts w:asciiTheme="minorHAnsi" w:hAnsiTheme="minorHAnsi" w:cstheme="minorHAnsi"/>
                <w:sz w:val="22"/>
                <w:szCs w:val="22"/>
                <w:lang w:val="en-US"/>
              </w:rPr>
              <w:t>comportamentului</w:t>
            </w:r>
            <w:proofErr w:type="spellEnd"/>
            <w:r w:rsidR="003D0B34" w:rsidRPr="003D0B34">
              <w:rPr>
                <w:rFonts w:asciiTheme="minorHAnsi" w:hAnsiTheme="minorHAnsi" w:cstheme="minorHAnsi"/>
                <w:sz w:val="22"/>
                <w:szCs w:val="22"/>
                <w:lang w:val="en-US"/>
              </w:rPr>
              <w:t xml:space="preserve"> de </w:t>
            </w:r>
            <w:proofErr w:type="spellStart"/>
            <w:r w:rsidR="003D0B34" w:rsidRPr="003D0B34">
              <w:rPr>
                <w:rFonts w:asciiTheme="minorHAnsi" w:hAnsiTheme="minorHAnsi" w:cstheme="minorHAnsi"/>
                <w:sz w:val="22"/>
                <w:szCs w:val="22"/>
                <w:lang w:val="en-US"/>
              </w:rPr>
              <w:t>asistare</w:t>
            </w:r>
            <w:proofErr w:type="spellEnd"/>
            <w:r w:rsidR="003D0B34" w:rsidRPr="003D0B34">
              <w:rPr>
                <w:rFonts w:asciiTheme="minorHAnsi" w:hAnsiTheme="minorHAnsi" w:cstheme="minorHAnsi"/>
                <w:sz w:val="22"/>
                <w:szCs w:val="22"/>
                <w:lang w:val="en-US"/>
              </w:rPr>
              <w:t xml:space="preserve">; </w:t>
            </w:r>
            <w:proofErr w:type="spellStart"/>
            <w:r w:rsidR="003D0B34" w:rsidRPr="003D0B34">
              <w:rPr>
                <w:rFonts w:asciiTheme="minorHAnsi" w:hAnsiTheme="minorHAnsi" w:cstheme="minorHAnsi"/>
                <w:sz w:val="22"/>
                <w:szCs w:val="22"/>
                <w:lang w:val="en-US"/>
              </w:rPr>
              <w:t>diferenţe</w:t>
            </w:r>
            <w:proofErr w:type="spellEnd"/>
            <w:r w:rsidR="003D0B34" w:rsidRPr="003D0B34">
              <w:rPr>
                <w:rFonts w:asciiTheme="minorHAnsi" w:hAnsiTheme="minorHAnsi" w:cstheme="minorHAnsi"/>
                <w:sz w:val="22"/>
                <w:szCs w:val="22"/>
                <w:lang w:val="en-US"/>
              </w:rPr>
              <w:t xml:space="preserve"> </w:t>
            </w:r>
            <w:proofErr w:type="spellStart"/>
            <w:r w:rsidR="003D0B34" w:rsidRPr="003D0B34">
              <w:rPr>
                <w:rFonts w:asciiTheme="minorHAnsi" w:hAnsiTheme="minorHAnsi" w:cstheme="minorHAnsi"/>
                <w:sz w:val="22"/>
                <w:szCs w:val="22"/>
                <w:lang w:val="en-US"/>
              </w:rPr>
              <w:t>individuale</w:t>
            </w:r>
            <w:proofErr w:type="spellEnd"/>
            <w:r w:rsidR="003D0B34" w:rsidRPr="003D0B34">
              <w:rPr>
                <w:rFonts w:asciiTheme="minorHAnsi" w:hAnsiTheme="minorHAnsi" w:cstheme="minorHAnsi"/>
                <w:sz w:val="22"/>
                <w:szCs w:val="22"/>
                <w:lang w:val="en-US"/>
              </w:rPr>
              <w:t xml:space="preserve">; </w:t>
            </w:r>
            <w:proofErr w:type="spellStart"/>
            <w:r w:rsidR="003D0B34" w:rsidRPr="003D0B34">
              <w:rPr>
                <w:rFonts w:asciiTheme="minorHAnsi" w:hAnsiTheme="minorHAnsi" w:cstheme="minorHAnsi"/>
                <w:sz w:val="22"/>
                <w:szCs w:val="22"/>
                <w:lang w:val="en-US"/>
              </w:rPr>
              <w:t>practicarea</w:t>
            </w:r>
            <w:proofErr w:type="spellEnd"/>
            <w:r w:rsidR="003D0B34" w:rsidRPr="003D0B34">
              <w:rPr>
                <w:rFonts w:asciiTheme="minorHAnsi" w:hAnsiTheme="minorHAnsi" w:cstheme="minorHAnsi"/>
                <w:sz w:val="22"/>
                <w:szCs w:val="22"/>
                <w:lang w:val="en-US"/>
              </w:rPr>
              <w:t xml:space="preserve"> </w:t>
            </w:r>
            <w:proofErr w:type="spellStart"/>
            <w:r w:rsidR="003D0B34" w:rsidRPr="003D0B34">
              <w:rPr>
                <w:rFonts w:asciiTheme="minorHAnsi" w:hAnsiTheme="minorHAnsi" w:cstheme="minorHAnsi"/>
                <w:sz w:val="22"/>
                <w:szCs w:val="22"/>
                <w:lang w:val="en-US"/>
              </w:rPr>
              <w:t>comportamentului</w:t>
            </w:r>
            <w:proofErr w:type="spellEnd"/>
            <w:r w:rsidR="003D0B34" w:rsidRPr="003D0B34">
              <w:rPr>
                <w:rFonts w:asciiTheme="minorHAnsi" w:hAnsiTheme="minorHAnsi" w:cstheme="minorHAnsi"/>
                <w:sz w:val="22"/>
                <w:szCs w:val="22"/>
                <w:lang w:val="en-US"/>
              </w:rPr>
              <w:t xml:space="preserve"> de </w:t>
            </w:r>
            <w:proofErr w:type="spellStart"/>
            <w:r w:rsidR="003D0B34" w:rsidRPr="003D0B34">
              <w:rPr>
                <w:rFonts w:asciiTheme="minorHAnsi" w:hAnsiTheme="minorHAnsi" w:cstheme="minorHAnsi"/>
                <w:sz w:val="22"/>
                <w:szCs w:val="22"/>
                <w:lang w:val="en-US"/>
              </w:rPr>
              <w:t>asistare</w:t>
            </w:r>
            <w:proofErr w:type="spellEnd"/>
            <w:r w:rsidR="003D0B34" w:rsidRPr="003D0B34">
              <w:rPr>
                <w:rFonts w:asciiTheme="minorHAnsi" w:hAnsiTheme="minorHAnsi" w:cstheme="minorHAnsi"/>
                <w:sz w:val="22"/>
                <w:szCs w:val="22"/>
                <w:lang w:val="en-US"/>
              </w:rPr>
              <w:t xml:space="preserve">; </w:t>
            </w:r>
            <w:proofErr w:type="spellStart"/>
            <w:r w:rsidR="003D0B34" w:rsidRPr="003D0B34">
              <w:rPr>
                <w:rFonts w:asciiTheme="minorHAnsi" w:hAnsiTheme="minorHAnsi" w:cstheme="minorHAnsi"/>
                <w:sz w:val="22"/>
                <w:szCs w:val="22"/>
                <w:lang w:val="en-US"/>
              </w:rPr>
              <w:t>fişa</w:t>
            </w:r>
            <w:proofErr w:type="spellEnd"/>
            <w:r w:rsidR="003D0B34" w:rsidRPr="003D0B34">
              <w:rPr>
                <w:rFonts w:asciiTheme="minorHAnsi" w:hAnsiTheme="minorHAnsi" w:cstheme="minorHAnsi"/>
                <w:sz w:val="22"/>
                <w:szCs w:val="22"/>
                <w:lang w:val="en-US"/>
              </w:rPr>
              <w:t xml:space="preserve"> de </w:t>
            </w:r>
            <w:proofErr w:type="spellStart"/>
            <w:r w:rsidR="003D0B34" w:rsidRPr="003D0B34">
              <w:rPr>
                <w:rFonts w:asciiTheme="minorHAnsi" w:hAnsiTheme="minorHAnsi" w:cstheme="minorHAnsi"/>
                <w:sz w:val="22"/>
                <w:szCs w:val="22"/>
                <w:lang w:val="en-US"/>
              </w:rPr>
              <w:t>evaluare</w:t>
            </w:r>
            <w:proofErr w:type="spellEnd"/>
          </w:p>
        </w:tc>
        <w:tc>
          <w:tcPr>
            <w:tcW w:w="3128" w:type="dxa"/>
            <w:shd w:val="clear" w:color="auto" w:fill="auto"/>
          </w:tcPr>
          <w:p w14:paraId="7CC5BAD7" w14:textId="71212715" w:rsidR="00802D13" w:rsidRPr="002644F8" w:rsidRDefault="008324FC" w:rsidP="00752E1C">
            <w:pPr>
              <w:rPr>
                <w:rFonts w:asciiTheme="minorHAnsi" w:hAnsiTheme="minorHAnsi" w:cstheme="minorHAnsi"/>
                <w:sz w:val="22"/>
                <w:szCs w:val="22"/>
              </w:rPr>
            </w:pPr>
            <w:r w:rsidRPr="008324FC">
              <w:rPr>
                <w:rFonts w:asciiTheme="minorHAnsi" w:hAnsiTheme="minorHAnsi" w:cstheme="minorHAnsi"/>
                <w:sz w:val="22"/>
                <w:szCs w:val="22"/>
              </w:rPr>
              <w:t>prelegerea, studiu de caz, conversaţia</w:t>
            </w:r>
          </w:p>
        </w:tc>
        <w:tc>
          <w:tcPr>
            <w:tcW w:w="3129" w:type="dxa"/>
            <w:shd w:val="clear" w:color="auto" w:fill="auto"/>
          </w:tcPr>
          <w:p w14:paraId="7DC2EDAE" w14:textId="77777777"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489DC630" w14:textId="3A252286" w:rsidR="00802D13" w:rsidRPr="002644F8" w:rsidRDefault="008324FC" w:rsidP="008324FC">
            <w:pPr>
              <w:rPr>
                <w:rFonts w:asciiTheme="minorHAnsi" w:hAnsiTheme="minorHAnsi" w:cstheme="minorHAnsi"/>
                <w:sz w:val="22"/>
                <w:szCs w:val="22"/>
              </w:rPr>
            </w:pPr>
            <w:r w:rsidRPr="008324FC">
              <w:rPr>
                <w:rFonts w:asciiTheme="minorHAnsi" w:hAnsiTheme="minorHAnsi" w:cstheme="minorHAnsi"/>
                <w:sz w:val="22"/>
                <w:szCs w:val="22"/>
                <w:lang w:val="en-US"/>
              </w:rPr>
              <w:t xml:space="preserve">- Nelson-Jones, R., </w:t>
            </w:r>
            <w:r w:rsidRPr="008324FC">
              <w:rPr>
                <w:rFonts w:asciiTheme="minorHAnsi" w:hAnsiTheme="minorHAnsi" w:cstheme="minorHAnsi"/>
                <w:i/>
                <w:iCs/>
                <w:sz w:val="22"/>
                <w:szCs w:val="22"/>
                <w:lang w:val="en-US"/>
              </w:rPr>
              <w:t xml:space="preserve">Manual de </w:t>
            </w:r>
            <w:proofErr w:type="spellStart"/>
            <w:r w:rsidRPr="008324FC">
              <w:rPr>
                <w:rFonts w:asciiTheme="minorHAnsi" w:hAnsiTheme="minorHAnsi" w:cstheme="minorHAnsi"/>
                <w:i/>
                <w:iCs/>
                <w:sz w:val="22"/>
                <w:szCs w:val="22"/>
                <w:lang w:val="en-US"/>
              </w:rPr>
              <w:t>consiliere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Invaţă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ce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spui</w:t>
            </w:r>
            <w:proofErr w:type="spellEnd"/>
            <w:r w:rsidRPr="008324FC">
              <w:rPr>
                <w:rFonts w:asciiTheme="minorHAnsi" w:hAnsiTheme="minorHAnsi" w:cstheme="minorHAnsi"/>
                <w:i/>
                <w:iCs/>
                <w:sz w:val="22"/>
                <w:szCs w:val="22"/>
                <w:lang w:val="en-US"/>
              </w:rPr>
              <w:t xml:space="preserve"> ca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ajuţi</w:t>
            </w:r>
            <w:proofErr w:type="spellEnd"/>
            <w:proofErr w:type="gramStart"/>
            <w:r w:rsidRPr="008324FC">
              <w:rPr>
                <w:rFonts w:asciiTheme="minorHAnsi" w:hAnsiTheme="minorHAnsi" w:cstheme="minorHAnsi"/>
                <w:i/>
                <w:iCs/>
                <w:sz w:val="22"/>
                <w:szCs w:val="22"/>
                <w:lang w:val="en-US"/>
              </w:rPr>
              <w:t>!</w:t>
            </w:r>
            <w:r w:rsidRPr="008324FC">
              <w:rPr>
                <w:rFonts w:asciiTheme="minorHAnsi" w:hAnsiTheme="minorHAnsi" w:cstheme="minorHAnsi"/>
                <w:sz w:val="22"/>
                <w:szCs w:val="22"/>
                <w:lang w:val="en-US"/>
              </w:rPr>
              <w:t>.</w:t>
            </w:r>
            <w:proofErr w:type="gramEnd"/>
            <w:r w:rsidRPr="008324FC">
              <w:rPr>
                <w:rFonts w:asciiTheme="minorHAnsi" w:hAnsiTheme="minorHAnsi" w:cstheme="minorHAnsi"/>
                <w:sz w:val="22"/>
                <w:szCs w:val="22"/>
                <w:lang w:val="en-US"/>
              </w:rPr>
              <w:t xml:space="preserve"> Ed. </w:t>
            </w:r>
            <w:proofErr w:type="spellStart"/>
            <w:r w:rsidRPr="008324FC">
              <w:rPr>
                <w:rFonts w:asciiTheme="minorHAnsi" w:hAnsiTheme="minorHAnsi" w:cstheme="minorHAnsi"/>
                <w:sz w:val="22"/>
                <w:szCs w:val="22"/>
                <w:lang w:val="en-US"/>
              </w:rPr>
              <w:t>Trei</w:t>
            </w:r>
            <w:proofErr w:type="spellEnd"/>
            <w:r w:rsidRPr="008324FC">
              <w:rPr>
                <w:rFonts w:asciiTheme="minorHAnsi" w:hAnsiTheme="minorHAnsi" w:cstheme="minorHAnsi"/>
                <w:sz w:val="22"/>
                <w:szCs w:val="22"/>
                <w:lang w:val="en-US"/>
              </w:rPr>
              <w:t>, 2016</w:t>
            </w:r>
          </w:p>
        </w:tc>
      </w:tr>
      <w:tr w:rsidR="008324FC" w:rsidRPr="00C4385C" w14:paraId="111223AB" w14:textId="77777777" w:rsidTr="003D0B34">
        <w:tc>
          <w:tcPr>
            <w:tcW w:w="3836" w:type="dxa"/>
            <w:shd w:val="clear" w:color="auto" w:fill="auto"/>
          </w:tcPr>
          <w:p w14:paraId="304E3B79" w14:textId="224A96B1" w:rsidR="008324FC" w:rsidRPr="008324FC" w:rsidRDefault="003D0B34" w:rsidP="003D0B34">
            <w:pPr>
              <w:rPr>
                <w:rFonts w:asciiTheme="minorHAnsi" w:hAnsiTheme="minorHAnsi" w:cstheme="minorHAnsi"/>
                <w:sz w:val="22"/>
                <w:szCs w:val="22"/>
                <w:lang w:val="en-US"/>
              </w:rPr>
            </w:pPr>
            <w:r>
              <w:rPr>
                <w:rFonts w:asciiTheme="minorHAnsi" w:hAnsiTheme="minorHAnsi" w:cstheme="minorHAnsi"/>
                <w:sz w:val="22"/>
                <w:szCs w:val="22"/>
                <w:lang w:val="en-US"/>
              </w:rPr>
              <w:lastRenderedPageBreak/>
              <w:t xml:space="preserve">C3: </w:t>
            </w:r>
            <w:proofErr w:type="spellStart"/>
            <w:r>
              <w:rPr>
                <w:rFonts w:asciiTheme="minorHAnsi" w:hAnsiTheme="minorHAnsi" w:cstheme="minorHAnsi"/>
                <w:sz w:val="22"/>
                <w:szCs w:val="22"/>
                <w:lang w:val="en-US"/>
              </w:rPr>
              <w:t>Ascultarea</w:t>
            </w:r>
            <w:proofErr w:type="spellEnd"/>
            <w:r>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activă</w:t>
            </w:r>
            <w:proofErr w:type="spellEnd"/>
            <w:r>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încurajarea</w:t>
            </w:r>
            <w:proofErr w:type="spellEnd"/>
            <w:r>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și</w:t>
            </w:r>
            <w:proofErr w:type="spellEnd"/>
            <w:r>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parafrazarea</w:t>
            </w:r>
            <w:proofErr w:type="spellEnd"/>
            <w:r>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reflectarea</w:t>
            </w:r>
            <w:proofErr w:type="spellEnd"/>
            <w:r>
              <w:rPr>
                <w:rFonts w:asciiTheme="minorHAnsi" w:hAnsiTheme="minorHAnsi" w:cstheme="minorHAnsi"/>
                <w:sz w:val="22"/>
                <w:szCs w:val="22"/>
                <w:lang w:val="en-US"/>
              </w:rPr>
              <w:t xml:space="preserve"> </w:t>
            </w:r>
            <w:proofErr w:type="spellStart"/>
            <w:r>
              <w:rPr>
                <w:rFonts w:asciiTheme="minorHAnsi" w:hAnsiTheme="minorHAnsi" w:cstheme="minorHAnsi"/>
                <w:sz w:val="22"/>
                <w:szCs w:val="22"/>
                <w:lang w:val="en-US"/>
              </w:rPr>
              <w:t>sentimentelor</w:t>
            </w:r>
            <w:proofErr w:type="spellEnd"/>
          </w:p>
        </w:tc>
        <w:tc>
          <w:tcPr>
            <w:tcW w:w="3128" w:type="dxa"/>
            <w:shd w:val="clear" w:color="auto" w:fill="auto"/>
          </w:tcPr>
          <w:p w14:paraId="7DA37890" w14:textId="77777777" w:rsidR="008324FC" w:rsidRDefault="008324FC" w:rsidP="00752E1C">
            <w:pPr>
              <w:rPr>
                <w:rFonts w:asciiTheme="minorHAnsi" w:hAnsiTheme="minorHAnsi" w:cstheme="minorHAnsi"/>
                <w:sz w:val="22"/>
                <w:szCs w:val="22"/>
                <w:lang w:val="en-US"/>
              </w:rPr>
            </w:pPr>
            <w:proofErr w:type="spellStart"/>
            <w:r w:rsidRPr="008324FC">
              <w:rPr>
                <w:rFonts w:asciiTheme="minorHAnsi" w:hAnsiTheme="minorHAnsi" w:cstheme="minorHAnsi"/>
                <w:sz w:val="22"/>
                <w:szCs w:val="22"/>
                <w:lang w:val="en-US"/>
              </w:rPr>
              <w:t>prelegerea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explicaţia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exemplul</w:t>
            </w:r>
            <w:proofErr w:type="spellEnd"/>
          </w:p>
          <w:p w14:paraId="444C5F68" w14:textId="3B272FBE" w:rsidR="005D3025" w:rsidRPr="008324FC" w:rsidRDefault="005D3025" w:rsidP="00752E1C">
            <w:pPr>
              <w:rPr>
                <w:rFonts w:asciiTheme="minorHAnsi" w:hAnsiTheme="minorHAnsi" w:cstheme="minorHAnsi"/>
                <w:sz w:val="22"/>
                <w:szCs w:val="22"/>
              </w:rPr>
            </w:pPr>
          </w:p>
        </w:tc>
        <w:tc>
          <w:tcPr>
            <w:tcW w:w="3129" w:type="dxa"/>
            <w:shd w:val="clear" w:color="auto" w:fill="auto"/>
          </w:tcPr>
          <w:p w14:paraId="51648CA0" w14:textId="77777777"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40F4F970" w14:textId="1973A5ED"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 Nelson-Jones, R., </w:t>
            </w:r>
            <w:r w:rsidRPr="008324FC">
              <w:rPr>
                <w:rFonts w:asciiTheme="minorHAnsi" w:hAnsiTheme="minorHAnsi" w:cstheme="minorHAnsi"/>
                <w:i/>
                <w:iCs/>
                <w:sz w:val="22"/>
                <w:szCs w:val="22"/>
                <w:lang w:val="en-US"/>
              </w:rPr>
              <w:t xml:space="preserve">Manual de </w:t>
            </w:r>
            <w:proofErr w:type="spellStart"/>
            <w:r w:rsidRPr="008324FC">
              <w:rPr>
                <w:rFonts w:asciiTheme="minorHAnsi" w:hAnsiTheme="minorHAnsi" w:cstheme="minorHAnsi"/>
                <w:i/>
                <w:iCs/>
                <w:sz w:val="22"/>
                <w:szCs w:val="22"/>
                <w:lang w:val="en-US"/>
              </w:rPr>
              <w:t>consiliere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Invaţă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ce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spui</w:t>
            </w:r>
            <w:proofErr w:type="spellEnd"/>
            <w:r w:rsidRPr="008324FC">
              <w:rPr>
                <w:rFonts w:asciiTheme="minorHAnsi" w:hAnsiTheme="minorHAnsi" w:cstheme="minorHAnsi"/>
                <w:i/>
                <w:iCs/>
                <w:sz w:val="22"/>
                <w:szCs w:val="22"/>
                <w:lang w:val="en-US"/>
              </w:rPr>
              <w:t xml:space="preserve"> ca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ajuţi</w:t>
            </w:r>
            <w:proofErr w:type="spellEnd"/>
            <w:proofErr w:type="gramStart"/>
            <w:r w:rsidRPr="008324FC">
              <w:rPr>
                <w:rFonts w:asciiTheme="minorHAnsi" w:hAnsiTheme="minorHAnsi" w:cstheme="minorHAnsi"/>
                <w:i/>
                <w:iCs/>
                <w:sz w:val="22"/>
                <w:szCs w:val="22"/>
                <w:lang w:val="en-US"/>
              </w:rPr>
              <w:t>!</w:t>
            </w:r>
            <w:r w:rsidRPr="008324FC">
              <w:rPr>
                <w:rFonts w:asciiTheme="minorHAnsi" w:hAnsiTheme="minorHAnsi" w:cstheme="minorHAnsi"/>
                <w:sz w:val="22"/>
                <w:szCs w:val="22"/>
                <w:lang w:val="en-US"/>
              </w:rPr>
              <w:t>.</w:t>
            </w:r>
            <w:proofErr w:type="gramEnd"/>
            <w:r w:rsidRPr="008324FC">
              <w:rPr>
                <w:rFonts w:asciiTheme="minorHAnsi" w:hAnsiTheme="minorHAnsi" w:cstheme="minorHAnsi"/>
                <w:sz w:val="22"/>
                <w:szCs w:val="22"/>
                <w:lang w:val="en-US"/>
              </w:rPr>
              <w:t xml:space="preserve"> Ed. </w:t>
            </w:r>
            <w:proofErr w:type="spellStart"/>
            <w:r w:rsidRPr="008324FC">
              <w:rPr>
                <w:rFonts w:asciiTheme="minorHAnsi" w:hAnsiTheme="minorHAnsi" w:cstheme="minorHAnsi"/>
                <w:sz w:val="22"/>
                <w:szCs w:val="22"/>
                <w:lang w:val="en-US"/>
              </w:rPr>
              <w:t>Trei</w:t>
            </w:r>
            <w:proofErr w:type="spellEnd"/>
            <w:r w:rsidRPr="008324FC">
              <w:rPr>
                <w:rFonts w:asciiTheme="minorHAnsi" w:hAnsiTheme="minorHAnsi" w:cstheme="minorHAnsi"/>
                <w:sz w:val="22"/>
                <w:szCs w:val="22"/>
                <w:lang w:val="en-US"/>
              </w:rPr>
              <w:t>, 2016</w:t>
            </w:r>
          </w:p>
        </w:tc>
      </w:tr>
      <w:tr w:rsidR="008324FC" w:rsidRPr="00C4385C" w14:paraId="5E6F9D12" w14:textId="77777777" w:rsidTr="003D0B34">
        <w:tc>
          <w:tcPr>
            <w:tcW w:w="3836" w:type="dxa"/>
            <w:shd w:val="clear" w:color="auto" w:fill="auto"/>
          </w:tcPr>
          <w:p w14:paraId="052A3E35" w14:textId="37164673" w:rsidR="008324FC" w:rsidRPr="008324FC" w:rsidRDefault="003D0B34" w:rsidP="00752E1C">
            <w:pPr>
              <w:rPr>
                <w:rFonts w:asciiTheme="minorHAnsi" w:hAnsiTheme="minorHAnsi" w:cstheme="minorHAnsi"/>
                <w:sz w:val="22"/>
                <w:szCs w:val="22"/>
                <w:lang w:val="en-US"/>
              </w:rPr>
            </w:pPr>
            <w:r>
              <w:rPr>
                <w:rFonts w:asciiTheme="minorHAnsi" w:hAnsiTheme="minorHAnsi" w:cstheme="minorHAnsi"/>
                <w:sz w:val="22"/>
                <w:szCs w:val="22"/>
                <w:lang w:val="en-US"/>
              </w:rPr>
              <w:t>C4</w:t>
            </w:r>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Interviul</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în</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cinci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paşi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structurarea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interviului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definirea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problemei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determinarea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rezultatelor</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dorite</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explorarea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alternativelor</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şi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generarea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soluţiilor</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generalizarea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şi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transferul</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învăţării</w:t>
            </w:r>
            <w:proofErr w:type="spellEnd"/>
          </w:p>
        </w:tc>
        <w:tc>
          <w:tcPr>
            <w:tcW w:w="3128" w:type="dxa"/>
            <w:shd w:val="clear" w:color="auto" w:fill="auto"/>
          </w:tcPr>
          <w:p w14:paraId="07A208B2" w14:textId="77777777" w:rsidR="008324FC" w:rsidRDefault="008324FC" w:rsidP="00752E1C">
            <w:pPr>
              <w:rPr>
                <w:rFonts w:asciiTheme="minorHAnsi" w:hAnsiTheme="minorHAnsi" w:cstheme="minorHAnsi"/>
                <w:sz w:val="22"/>
                <w:szCs w:val="22"/>
                <w:lang w:val="en-US"/>
              </w:rPr>
            </w:pPr>
            <w:proofErr w:type="spellStart"/>
            <w:r w:rsidRPr="008324FC">
              <w:rPr>
                <w:rFonts w:asciiTheme="minorHAnsi" w:hAnsiTheme="minorHAnsi" w:cstheme="minorHAnsi"/>
                <w:sz w:val="22"/>
                <w:szCs w:val="22"/>
                <w:lang w:val="en-US"/>
              </w:rPr>
              <w:t>prelegerea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explicaţia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exemplul</w:t>
            </w:r>
            <w:proofErr w:type="spellEnd"/>
          </w:p>
          <w:p w14:paraId="40A127BC" w14:textId="695F6B8E" w:rsidR="005D3025" w:rsidRPr="008324FC" w:rsidRDefault="005D3025" w:rsidP="00752E1C">
            <w:pPr>
              <w:rPr>
                <w:rFonts w:asciiTheme="minorHAnsi" w:hAnsiTheme="minorHAnsi" w:cstheme="minorHAnsi"/>
                <w:sz w:val="22"/>
                <w:szCs w:val="22"/>
              </w:rPr>
            </w:pPr>
          </w:p>
        </w:tc>
        <w:tc>
          <w:tcPr>
            <w:tcW w:w="3129" w:type="dxa"/>
            <w:shd w:val="clear" w:color="auto" w:fill="auto"/>
          </w:tcPr>
          <w:p w14:paraId="0F9F11A4" w14:textId="77777777"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017E1EC8" w14:textId="64747194"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 Nelson-Jones, R., </w:t>
            </w:r>
            <w:r w:rsidRPr="008324FC">
              <w:rPr>
                <w:rFonts w:asciiTheme="minorHAnsi" w:hAnsiTheme="minorHAnsi" w:cstheme="minorHAnsi"/>
                <w:i/>
                <w:iCs/>
                <w:sz w:val="22"/>
                <w:szCs w:val="22"/>
                <w:lang w:val="en-US"/>
              </w:rPr>
              <w:t xml:space="preserve">Manual de </w:t>
            </w:r>
            <w:proofErr w:type="spellStart"/>
            <w:r w:rsidRPr="008324FC">
              <w:rPr>
                <w:rFonts w:asciiTheme="minorHAnsi" w:hAnsiTheme="minorHAnsi" w:cstheme="minorHAnsi"/>
                <w:i/>
                <w:iCs/>
                <w:sz w:val="22"/>
                <w:szCs w:val="22"/>
                <w:lang w:val="en-US"/>
              </w:rPr>
              <w:t>consiliere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Invaţă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ce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spui</w:t>
            </w:r>
            <w:proofErr w:type="spellEnd"/>
            <w:r w:rsidRPr="008324FC">
              <w:rPr>
                <w:rFonts w:asciiTheme="minorHAnsi" w:hAnsiTheme="minorHAnsi" w:cstheme="minorHAnsi"/>
                <w:i/>
                <w:iCs/>
                <w:sz w:val="22"/>
                <w:szCs w:val="22"/>
                <w:lang w:val="en-US"/>
              </w:rPr>
              <w:t xml:space="preserve"> ca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ajuţi</w:t>
            </w:r>
            <w:proofErr w:type="spellEnd"/>
            <w:proofErr w:type="gramStart"/>
            <w:r w:rsidRPr="008324FC">
              <w:rPr>
                <w:rFonts w:asciiTheme="minorHAnsi" w:hAnsiTheme="minorHAnsi" w:cstheme="minorHAnsi"/>
                <w:i/>
                <w:iCs/>
                <w:sz w:val="22"/>
                <w:szCs w:val="22"/>
                <w:lang w:val="en-US"/>
              </w:rPr>
              <w:t>!</w:t>
            </w:r>
            <w:r w:rsidRPr="008324FC">
              <w:rPr>
                <w:rFonts w:asciiTheme="minorHAnsi" w:hAnsiTheme="minorHAnsi" w:cstheme="minorHAnsi"/>
                <w:sz w:val="22"/>
                <w:szCs w:val="22"/>
                <w:lang w:val="en-US"/>
              </w:rPr>
              <w:t>.</w:t>
            </w:r>
            <w:proofErr w:type="gramEnd"/>
            <w:r w:rsidRPr="008324FC">
              <w:rPr>
                <w:rFonts w:asciiTheme="minorHAnsi" w:hAnsiTheme="minorHAnsi" w:cstheme="minorHAnsi"/>
                <w:sz w:val="22"/>
                <w:szCs w:val="22"/>
                <w:lang w:val="en-US"/>
              </w:rPr>
              <w:t xml:space="preserve"> Ed. </w:t>
            </w:r>
            <w:proofErr w:type="spellStart"/>
            <w:r w:rsidRPr="008324FC">
              <w:rPr>
                <w:rFonts w:asciiTheme="minorHAnsi" w:hAnsiTheme="minorHAnsi" w:cstheme="minorHAnsi"/>
                <w:sz w:val="22"/>
                <w:szCs w:val="22"/>
                <w:lang w:val="en-US"/>
              </w:rPr>
              <w:t>Trei</w:t>
            </w:r>
            <w:proofErr w:type="spellEnd"/>
            <w:r w:rsidRPr="008324FC">
              <w:rPr>
                <w:rFonts w:asciiTheme="minorHAnsi" w:hAnsiTheme="minorHAnsi" w:cstheme="minorHAnsi"/>
                <w:sz w:val="22"/>
                <w:szCs w:val="22"/>
                <w:lang w:val="en-US"/>
              </w:rPr>
              <w:t>, 2016</w:t>
            </w:r>
          </w:p>
        </w:tc>
      </w:tr>
      <w:tr w:rsidR="008324FC" w:rsidRPr="00C4385C" w14:paraId="4207192F" w14:textId="77777777" w:rsidTr="003D0B34">
        <w:tc>
          <w:tcPr>
            <w:tcW w:w="3836" w:type="dxa"/>
            <w:shd w:val="clear" w:color="auto" w:fill="auto"/>
          </w:tcPr>
          <w:p w14:paraId="46F474DE" w14:textId="589D3318" w:rsidR="008324FC" w:rsidRPr="008324FC" w:rsidRDefault="003D0B34" w:rsidP="00752E1C">
            <w:pPr>
              <w:rPr>
                <w:rFonts w:asciiTheme="minorHAnsi" w:hAnsiTheme="minorHAnsi" w:cstheme="minorHAnsi"/>
                <w:sz w:val="22"/>
                <w:szCs w:val="22"/>
                <w:lang w:val="en-US"/>
              </w:rPr>
            </w:pPr>
            <w:r>
              <w:rPr>
                <w:rFonts w:asciiTheme="minorHAnsi" w:hAnsiTheme="minorHAnsi" w:cstheme="minorHAnsi"/>
                <w:sz w:val="22"/>
                <w:szCs w:val="22"/>
                <w:lang w:val="en-US"/>
              </w:rPr>
              <w:t>C5</w:t>
            </w:r>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Tipuri</w:t>
            </w:r>
            <w:proofErr w:type="spellEnd"/>
            <w:r w:rsidR="008324FC" w:rsidRPr="008324FC">
              <w:rPr>
                <w:rFonts w:asciiTheme="minorHAnsi" w:hAnsiTheme="minorHAnsi" w:cstheme="minorHAnsi"/>
                <w:sz w:val="22"/>
                <w:szCs w:val="22"/>
                <w:lang w:val="en-US"/>
              </w:rPr>
              <w:t xml:space="preserve"> de </w:t>
            </w:r>
            <w:proofErr w:type="spellStart"/>
            <w:r w:rsidR="008324FC" w:rsidRPr="008324FC">
              <w:rPr>
                <w:rFonts w:asciiTheme="minorHAnsi" w:hAnsiTheme="minorHAnsi" w:cstheme="minorHAnsi"/>
                <w:sz w:val="22"/>
                <w:szCs w:val="22"/>
                <w:lang w:val="en-US"/>
              </w:rPr>
              <w:t>clienţi</w:t>
            </w:r>
            <w:proofErr w:type="spellEnd"/>
            <w:r w:rsidR="008324FC" w:rsidRPr="008324FC">
              <w:rPr>
                <w:rFonts w:asciiTheme="minorHAnsi" w:hAnsiTheme="minorHAnsi" w:cstheme="minorHAnsi"/>
                <w:sz w:val="22"/>
                <w:szCs w:val="22"/>
                <w:lang w:val="en-US"/>
              </w:rPr>
              <w:t xml:space="preserve"> care </w:t>
            </w:r>
            <w:proofErr w:type="spellStart"/>
            <w:r w:rsidR="008324FC" w:rsidRPr="008324FC">
              <w:rPr>
                <w:rFonts w:asciiTheme="minorHAnsi" w:hAnsiTheme="minorHAnsi" w:cstheme="minorHAnsi"/>
                <w:sz w:val="22"/>
                <w:szCs w:val="22"/>
                <w:lang w:val="en-US"/>
              </w:rPr>
              <w:t>apelează</w:t>
            </w:r>
            <w:proofErr w:type="spellEnd"/>
            <w:r w:rsidR="008324FC" w:rsidRPr="008324FC">
              <w:rPr>
                <w:rFonts w:asciiTheme="minorHAnsi" w:hAnsiTheme="minorHAnsi" w:cstheme="minorHAnsi"/>
                <w:sz w:val="22"/>
                <w:szCs w:val="22"/>
                <w:lang w:val="en-US"/>
              </w:rPr>
              <w:t xml:space="preserve"> la </w:t>
            </w:r>
            <w:proofErr w:type="spellStart"/>
            <w:r w:rsidR="008324FC" w:rsidRPr="008324FC">
              <w:rPr>
                <w:rFonts w:asciiTheme="minorHAnsi" w:hAnsiTheme="minorHAnsi" w:cstheme="minorHAnsi"/>
                <w:sz w:val="22"/>
                <w:szCs w:val="22"/>
                <w:lang w:val="en-US"/>
              </w:rPr>
              <w:t>consiliere</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Identificarea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acestora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şi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modalităţi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specifice</w:t>
            </w:r>
            <w:proofErr w:type="spellEnd"/>
            <w:r w:rsidR="008324FC" w:rsidRPr="008324FC">
              <w:rPr>
                <w:rFonts w:asciiTheme="minorHAnsi" w:hAnsiTheme="minorHAnsi" w:cstheme="minorHAnsi"/>
                <w:sz w:val="22"/>
                <w:szCs w:val="22"/>
                <w:lang w:val="en-US"/>
              </w:rPr>
              <w:t xml:space="preserve"> de </w:t>
            </w:r>
            <w:proofErr w:type="spellStart"/>
            <w:r w:rsidR="008324FC" w:rsidRPr="008324FC">
              <w:rPr>
                <w:rFonts w:asciiTheme="minorHAnsi" w:hAnsiTheme="minorHAnsi" w:cstheme="minorHAnsi"/>
                <w:sz w:val="22"/>
                <w:szCs w:val="22"/>
                <w:lang w:val="en-US"/>
              </w:rPr>
              <w:t>intervenţie</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delimitarea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problemei</w:t>
            </w:r>
            <w:proofErr w:type="spellEnd"/>
            <w:r w:rsidR="008324FC" w:rsidRPr="008324FC">
              <w:rPr>
                <w:rFonts w:asciiTheme="minorHAnsi" w:hAnsiTheme="minorHAnsi" w:cstheme="minorHAnsi"/>
                <w:sz w:val="22"/>
                <w:szCs w:val="22"/>
                <w:lang w:val="en-US"/>
              </w:rPr>
              <w:t>” de „</w:t>
            </w:r>
            <w:proofErr w:type="spellStart"/>
            <w:r w:rsidR="008324FC" w:rsidRPr="008324FC">
              <w:rPr>
                <w:rFonts w:asciiTheme="minorHAnsi" w:hAnsiTheme="minorHAnsi" w:cstheme="minorHAnsi"/>
                <w:sz w:val="22"/>
                <w:szCs w:val="22"/>
                <w:lang w:val="en-US"/>
              </w:rPr>
              <w:t>limitare</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în</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consiliere</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strategii</w:t>
            </w:r>
            <w:proofErr w:type="spellEnd"/>
            <w:r w:rsidR="008324FC" w:rsidRPr="008324FC">
              <w:rPr>
                <w:rFonts w:asciiTheme="minorHAnsi" w:hAnsiTheme="minorHAnsi" w:cstheme="minorHAnsi"/>
                <w:sz w:val="22"/>
                <w:szCs w:val="22"/>
                <w:lang w:val="en-US"/>
              </w:rPr>
              <w:t xml:space="preserve"> de </w:t>
            </w:r>
            <w:proofErr w:type="spellStart"/>
            <w:r w:rsidR="008324FC" w:rsidRPr="008324FC">
              <w:rPr>
                <w:rFonts w:asciiTheme="minorHAnsi" w:hAnsiTheme="minorHAnsi" w:cstheme="minorHAnsi"/>
                <w:sz w:val="22"/>
                <w:szCs w:val="22"/>
                <w:lang w:val="en-US"/>
              </w:rPr>
              <w:t>intervenţie</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pentru</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fiecare</w:t>
            </w:r>
            <w:proofErr w:type="spellEnd"/>
            <w:r w:rsidR="008324FC" w:rsidRPr="008324FC">
              <w:rPr>
                <w:rFonts w:asciiTheme="minorHAnsi" w:hAnsiTheme="minorHAnsi" w:cstheme="minorHAnsi"/>
                <w:sz w:val="22"/>
                <w:szCs w:val="22"/>
                <w:lang w:val="en-US"/>
              </w:rPr>
              <w:t xml:space="preserve"> tip de client: „</w:t>
            </w:r>
            <w:proofErr w:type="spellStart"/>
            <w:r w:rsidR="008324FC" w:rsidRPr="008324FC">
              <w:rPr>
                <w:rFonts w:asciiTheme="minorHAnsi" w:hAnsiTheme="minorHAnsi" w:cstheme="minorHAnsi"/>
                <w:sz w:val="22"/>
                <w:szCs w:val="22"/>
                <w:lang w:val="en-US"/>
              </w:rPr>
              <w:t>trecător</w:t>
            </w:r>
            <w:proofErr w:type="spellEnd"/>
            <w:r w:rsidR="008324FC" w:rsidRPr="008324FC">
              <w:rPr>
                <w:rFonts w:asciiTheme="minorHAnsi" w:hAnsiTheme="minorHAnsi" w:cstheme="minorHAnsi"/>
                <w:sz w:val="22"/>
                <w:szCs w:val="22"/>
                <w:lang w:val="en-US"/>
              </w:rPr>
              <w:t>”, „</w:t>
            </w:r>
            <w:proofErr w:type="spellStart"/>
            <w:r w:rsidR="008324FC" w:rsidRPr="008324FC">
              <w:rPr>
                <w:rFonts w:asciiTheme="minorHAnsi" w:hAnsiTheme="minorHAnsi" w:cstheme="minorHAnsi"/>
                <w:sz w:val="22"/>
                <w:szCs w:val="22"/>
                <w:lang w:val="en-US"/>
              </w:rPr>
              <w:t>vizitator</w:t>
            </w:r>
            <w:proofErr w:type="spellEnd"/>
            <w:r w:rsidR="008324FC" w:rsidRPr="008324FC">
              <w:rPr>
                <w:rFonts w:asciiTheme="minorHAnsi" w:hAnsiTheme="minorHAnsi" w:cstheme="minorHAnsi"/>
                <w:sz w:val="22"/>
                <w:szCs w:val="22"/>
                <w:lang w:val="en-US"/>
              </w:rPr>
              <w:t>”, „</w:t>
            </w:r>
            <w:proofErr w:type="spellStart"/>
            <w:r w:rsidR="008324FC" w:rsidRPr="008324FC">
              <w:rPr>
                <w:rFonts w:asciiTheme="minorHAnsi" w:hAnsiTheme="minorHAnsi" w:cstheme="minorHAnsi"/>
                <w:sz w:val="22"/>
                <w:szCs w:val="22"/>
                <w:lang w:val="en-US"/>
              </w:rPr>
              <w:t>cumpărător</w:t>
            </w:r>
            <w:proofErr w:type="spellEnd"/>
            <w:r w:rsidR="008324FC" w:rsidRPr="008324FC">
              <w:rPr>
                <w:rFonts w:asciiTheme="minorHAnsi" w:hAnsiTheme="minorHAnsi" w:cstheme="minorHAnsi"/>
                <w:sz w:val="22"/>
                <w:szCs w:val="22"/>
                <w:lang w:val="en-US"/>
              </w:rPr>
              <w:t>”, „co-</w:t>
            </w:r>
            <w:proofErr w:type="spellStart"/>
            <w:r w:rsidR="008324FC" w:rsidRPr="008324FC">
              <w:rPr>
                <w:rFonts w:asciiTheme="minorHAnsi" w:hAnsiTheme="minorHAnsi" w:cstheme="minorHAnsi"/>
                <w:sz w:val="22"/>
                <w:szCs w:val="22"/>
                <w:lang w:val="en-US"/>
              </w:rPr>
              <w:t>terapeut</w:t>
            </w:r>
            <w:proofErr w:type="spellEnd"/>
            <w:r w:rsidR="008324FC" w:rsidRPr="008324FC">
              <w:rPr>
                <w:rFonts w:asciiTheme="minorHAnsi" w:hAnsiTheme="minorHAnsi" w:cstheme="minorHAnsi"/>
                <w:sz w:val="22"/>
                <w:szCs w:val="22"/>
                <w:lang w:val="en-US"/>
              </w:rPr>
              <w:t>”.</w:t>
            </w:r>
          </w:p>
        </w:tc>
        <w:tc>
          <w:tcPr>
            <w:tcW w:w="3128" w:type="dxa"/>
            <w:shd w:val="clear" w:color="auto" w:fill="auto"/>
          </w:tcPr>
          <w:p w14:paraId="2B3436BA" w14:textId="13B61DF8" w:rsidR="008324FC" w:rsidRPr="008324FC" w:rsidRDefault="008324FC" w:rsidP="00752E1C">
            <w:pPr>
              <w:rPr>
                <w:rFonts w:asciiTheme="minorHAnsi" w:hAnsiTheme="minorHAnsi" w:cstheme="minorHAnsi"/>
                <w:sz w:val="22"/>
                <w:szCs w:val="22"/>
              </w:rPr>
            </w:pPr>
            <w:proofErr w:type="spellStart"/>
            <w:r w:rsidRPr="008324FC">
              <w:rPr>
                <w:rFonts w:asciiTheme="minorHAnsi" w:hAnsiTheme="minorHAnsi" w:cstheme="minorHAnsi"/>
                <w:sz w:val="22"/>
                <w:szCs w:val="22"/>
                <w:lang w:val="en-US"/>
              </w:rPr>
              <w:t>prelegerea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explicaţia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exemplul</w:t>
            </w:r>
            <w:proofErr w:type="spellEnd"/>
          </w:p>
        </w:tc>
        <w:tc>
          <w:tcPr>
            <w:tcW w:w="3129" w:type="dxa"/>
            <w:shd w:val="clear" w:color="auto" w:fill="auto"/>
          </w:tcPr>
          <w:p w14:paraId="573AADEA" w14:textId="77777777"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0D243B64" w14:textId="012EDCF4"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 Nelson-Jones, R., </w:t>
            </w:r>
            <w:r w:rsidRPr="008324FC">
              <w:rPr>
                <w:rFonts w:asciiTheme="minorHAnsi" w:hAnsiTheme="minorHAnsi" w:cstheme="minorHAnsi"/>
                <w:i/>
                <w:iCs/>
                <w:sz w:val="22"/>
                <w:szCs w:val="22"/>
                <w:lang w:val="en-US"/>
              </w:rPr>
              <w:t xml:space="preserve">Manual de </w:t>
            </w:r>
            <w:proofErr w:type="spellStart"/>
            <w:r w:rsidRPr="008324FC">
              <w:rPr>
                <w:rFonts w:asciiTheme="minorHAnsi" w:hAnsiTheme="minorHAnsi" w:cstheme="minorHAnsi"/>
                <w:i/>
                <w:iCs/>
                <w:sz w:val="22"/>
                <w:szCs w:val="22"/>
                <w:lang w:val="en-US"/>
              </w:rPr>
              <w:t>consiliere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Invaţă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ce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spui</w:t>
            </w:r>
            <w:proofErr w:type="spellEnd"/>
            <w:r w:rsidRPr="008324FC">
              <w:rPr>
                <w:rFonts w:asciiTheme="minorHAnsi" w:hAnsiTheme="minorHAnsi" w:cstheme="minorHAnsi"/>
                <w:i/>
                <w:iCs/>
                <w:sz w:val="22"/>
                <w:szCs w:val="22"/>
                <w:lang w:val="en-US"/>
              </w:rPr>
              <w:t xml:space="preserve"> ca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ajuţi</w:t>
            </w:r>
            <w:proofErr w:type="spellEnd"/>
            <w:proofErr w:type="gramStart"/>
            <w:r w:rsidRPr="008324FC">
              <w:rPr>
                <w:rFonts w:asciiTheme="minorHAnsi" w:hAnsiTheme="minorHAnsi" w:cstheme="minorHAnsi"/>
                <w:i/>
                <w:iCs/>
                <w:sz w:val="22"/>
                <w:szCs w:val="22"/>
                <w:lang w:val="en-US"/>
              </w:rPr>
              <w:t>!</w:t>
            </w:r>
            <w:r w:rsidRPr="008324FC">
              <w:rPr>
                <w:rFonts w:asciiTheme="minorHAnsi" w:hAnsiTheme="minorHAnsi" w:cstheme="minorHAnsi"/>
                <w:sz w:val="22"/>
                <w:szCs w:val="22"/>
                <w:lang w:val="en-US"/>
              </w:rPr>
              <w:t>.</w:t>
            </w:r>
            <w:proofErr w:type="gramEnd"/>
            <w:r w:rsidRPr="008324FC">
              <w:rPr>
                <w:rFonts w:asciiTheme="minorHAnsi" w:hAnsiTheme="minorHAnsi" w:cstheme="minorHAnsi"/>
                <w:sz w:val="22"/>
                <w:szCs w:val="22"/>
                <w:lang w:val="en-US"/>
              </w:rPr>
              <w:t xml:space="preserve"> Ed. </w:t>
            </w:r>
            <w:proofErr w:type="spellStart"/>
            <w:r w:rsidRPr="008324FC">
              <w:rPr>
                <w:rFonts w:asciiTheme="minorHAnsi" w:hAnsiTheme="minorHAnsi" w:cstheme="minorHAnsi"/>
                <w:sz w:val="22"/>
                <w:szCs w:val="22"/>
                <w:lang w:val="en-US"/>
              </w:rPr>
              <w:t>Trei</w:t>
            </w:r>
            <w:proofErr w:type="spellEnd"/>
            <w:r w:rsidRPr="008324FC">
              <w:rPr>
                <w:rFonts w:asciiTheme="minorHAnsi" w:hAnsiTheme="minorHAnsi" w:cstheme="minorHAnsi"/>
                <w:sz w:val="22"/>
                <w:szCs w:val="22"/>
                <w:lang w:val="en-US"/>
              </w:rPr>
              <w:t>, 2016</w:t>
            </w:r>
          </w:p>
        </w:tc>
      </w:tr>
      <w:tr w:rsidR="008324FC" w:rsidRPr="00C4385C" w14:paraId="7ED8DD6E" w14:textId="77777777" w:rsidTr="003D0B34">
        <w:tc>
          <w:tcPr>
            <w:tcW w:w="3836" w:type="dxa"/>
            <w:shd w:val="clear" w:color="auto" w:fill="auto"/>
          </w:tcPr>
          <w:p w14:paraId="00DB8EFA" w14:textId="13185239" w:rsidR="008324FC" w:rsidRPr="008324FC" w:rsidRDefault="003D0B34" w:rsidP="00752E1C">
            <w:pPr>
              <w:rPr>
                <w:rFonts w:asciiTheme="minorHAnsi" w:hAnsiTheme="minorHAnsi" w:cstheme="minorHAnsi"/>
                <w:sz w:val="22"/>
                <w:szCs w:val="22"/>
                <w:lang w:val="en-US"/>
              </w:rPr>
            </w:pPr>
            <w:r>
              <w:rPr>
                <w:rFonts w:asciiTheme="minorHAnsi" w:hAnsiTheme="minorHAnsi" w:cstheme="minorHAnsi"/>
                <w:sz w:val="22"/>
                <w:szCs w:val="22"/>
                <w:lang w:val="en-US"/>
              </w:rPr>
              <w:t>C6</w:t>
            </w:r>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Stabilirea</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planului</w:t>
            </w:r>
            <w:proofErr w:type="spellEnd"/>
            <w:r w:rsidR="008324FC" w:rsidRPr="008324FC">
              <w:rPr>
                <w:rFonts w:asciiTheme="minorHAnsi" w:hAnsiTheme="minorHAnsi" w:cstheme="minorHAnsi"/>
                <w:sz w:val="22"/>
                <w:szCs w:val="22"/>
                <w:lang w:val="en-US"/>
              </w:rPr>
              <w:t xml:space="preserve"> de </w:t>
            </w:r>
            <w:proofErr w:type="spellStart"/>
            <w:r w:rsidR="008324FC" w:rsidRPr="008324FC">
              <w:rPr>
                <w:rFonts w:asciiTheme="minorHAnsi" w:hAnsiTheme="minorHAnsi" w:cstheme="minorHAnsi"/>
                <w:sz w:val="22"/>
                <w:szCs w:val="22"/>
                <w:lang w:val="en-US"/>
              </w:rPr>
              <w:t>intervenţie</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obiective</w:t>
            </w:r>
            <w:proofErr w:type="spellEnd"/>
            <w:r w:rsidR="008324FC" w:rsidRPr="008324FC">
              <w:rPr>
                <w:rFonts w:asciiTheme="minorHAnsi" w:hAnsiTheme="minorHAnsi" w:cstheme="minorHAnsi"/>
                <w:sz w:val="22"/>
                <w:szCs w:val="22"/>
                <w:lang w:val="en-US"/>
              </w:rPr>
              <w:t xml:space="preserve"> ale </w:t>
            </w:r>
            <w:proofErr w:type="spellStart"/>
            <w:r w:rsidR="008324FC" w:rsidRPr="008324FC">
              <w:rPr>
                <w:rFonts w:asciiTheme="minorHAnsi" w:hAnsiTheme="minorHAnsi" w:cstheme="minorHAnsi"/>
                <w:sz w:val="22"/>
                <w:szCs w:val="22"/>
                <w:lang w:val="en-US"/>
              </w:rPr>
              <w:t>consilierii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contractul</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între</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consilier</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şi</w:t>
            </w:r>
            <w:proofErr w:type="spellEnd"/>
            <w:r w:rsidR="008324FC" w:rsidRPr="008324FC">
              <w:rPr>
                <w:rFonts w:asciiTheme="minorHAnsi" w:hAnsiTheme="minorHAnsi" w:cstheme="minorHAnsi"/>
                <w:sz w:val="22"/>
                <w:szCs w:val="22"/>
                <w:lang w:val="en-US"/>
              </w:rPr>
              <w:t xml:space="preserve"> client, </w:t>
            </w:r>
            <w:proofErr w:type="spellStart"/>
            <w:r w:rsidR="008324FC" w:rsidRPr="008324FC">
              <w:rPr>
                <w:rFonts w:asciiTheme="minorHAnsi" w:hAnsiTheme="minorHAnsi" w:cstheme="minorHAnsi"/>
                <w:sz w:val="22"/>
                <w:szCs w:val="22"/>
                <w:lang w:val="en-US"/>
              </w:rPr>
              <w:t>planul</w:t>
            </w:r>
            <w:proofErr w:type="spellEnd"/>
            <w:r w:rsidR="008324FC" w:rsidRPr="008324FC">
              <w:rPr>
                <w:rFonts w:asciiTheme="minorHAnsi" w:hAnsiTheme="minorHAnsi" w:cstheme="minorHAnsi"/>
                <w:sz w:val="22"/>
                <w:szCs w:val="22"/>
                <w:lang w:val="en-US"/>
              </w:rPr>
              <w:t xml:space="preserve"> de </w:t>
            </w:r>
            <w:proofErr w:type="spellStart"/>
            <w:r w:rsidR="008324FC" w:rsidRPr="008324FC">
              <w:rPr>
                <w:rFonts w:asciiTheme="minorHAnsi" w:hAnsiTheme="minorHAnsi" w:cstheme="minorHAnsi"/>
                <w:sz w:val="22"/>
                <w:szCs w:val="22"/>
                <w:lang w:val="en-US"/>
              </w:rPr>
              <w:t>tratament</w:t>
            </w:r>
            <w:proofErr w:type="spellEnd"/>
          </w:p>
        </w:tc>
        <w:tc>
          <w:tcPr>
            <w:tcW w:w="3128" w:type="dxa"/>
            <w:shd w:val="clear" w:color="auto" w:fill="auto"/>
          </w:tcPr>
          <w:p w14:paraId="0208BDFA" w14:textId="6B1EE57D" w:rsidR="008324FC" w:rsidRPr="008324FC" w:rsidRDefault="008324FC" w:rsidP="00752E1C">
            <w:pPr>
              <w:rPr>
                <w:rFonts w:asciiTheme="minorHAnsi" w:hAnsiTheme="minorHAnsi" w:cstheme="minorHAnsi"/>
                <w:sz w:val="22"/>
                <w:szCs w:val="22"/>
              </w:rPr>
            </w:pPr>
            <w:proofErr w:type="spellStart"/>
            <w:r w:rsidRPr="008324FC">
              <w:rPr>
                <w:rFonts w:asciiTheme="minorHAnsi" w:hAnsiTheme="minorHAnsi" w:cstheme="minorHAnsi"/>
                <w:sz w:val="22"/>
                <w:szCs w:val="22"/>
                <w:lang w:val="en-US"/>
              </w:rPr>
              <w:t>prelegerea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explicaţia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exemplul</w:t>
            </w:r>
            <w:proofErr w:type="spellEnd"/>
          </w:p>
        </w:tc>
        <w:tc>
          <w:tcPr>
            <w:tcW w:w="3129" w:type="dxa"/>
            <w:shd w:val="clear" w:color="auto" w:fill="auto"/>
          </w:tcPr>
          <w:p w14:paraId="63D7FB54" w14:textId="77777777"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246CD94B" w14:textId="6FD1AD24"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 Nelson-Jones, R., </w:t>
            </w:r>
            <w:r w:rsidRPr="008324FC">
              <w:rPr>
                <w:rFonts w:asciiTheme="minorHAnsi" w:hAnsiTheme="minorHAnsi" w:cstheme="minorHAnsi"/>
                <w:i/>
                <w:iCs/>
                <w:sz w:val="22"/>
                <w:szCs w:val="22"/>
                <w:lang w:val="en-US"/>
              </w:rPr>
              <w:t xml:space="preserve">Manual de </w:t>
            </w:r>
            <w:proofErr w:type="spellStart"/>
            <w:r w:rsidRPr="008324FC">
              <w:rPr>
                <w:rFonts w:asciiTheme="minorHAnsi" w:hAnsiTheme="minorHAnsi" w:cstheme="minorHAnsi"/>
                <w:i/>
                <w:iCs/>
                <w:sz w:val="22"/>
                <w:szCs w:val="22"/>
                <w:lang w:val="en-US"/>
              </w:rPr>
              <w:t>consiliere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Invaţă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ce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spui</w:t>
            </w:r>
            <w:proofErr w:type="spellEnd"/>
            <w:r w:rsidRPr="008324FC">
              <w:rPr>
                <w:rFonts w:asciiTheme="minorHAnsi" w:hAnsiTheme="minorHAnsi" w:cstheme="minorHAnsi"/>
                <w:i/>
                <w:iCs/>
                <w:sz w:val="22"/>
                <w:szCs w:val="22"/>
                <w:lang w:val="en-US"/>
              </w:rPr>
              <w:t xml:space="preserve"> ca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ajuţi</w:t>
            </w:r>
            <w:proofErr w:type="spellEnd"/>
            <w:proofErr w:type="gramStart"/>
            <w:r w:rsidRPr="008324FC">
              <w:rPr>
                <w:rFonts w:asciiTheme="minorHAnsi" w:hAnsiTheme="minorHAnsi" w:cstheme="minorHAnsi"/>
                <w:i/>
                <w:iCs/>
                <w:sz w:val="22"/>
                <w:szCs w:val="22"/>
                <w:lang w:val="en-US"/>
              </w:rPr>
              <w:t>!</w:t>
            </w:r>
            <w:r w:rsidRPr="008324FC">
              <w:rPr>
                <w:rFonts w:asciiTheme="minorHAnsi" w:hAnsiTheme="minorHAnsi" w:cstheme="minorHAnsi"/>
                <w:sz w:val="22"/>
                <w:szCs w:val="22"/>
                <w:lang w:val="en-US"/>
              </w:rPr>
              <w:t>.</w:t>
            </w:r>
            <w:proofErr w:type="gramEnd"/>
            <w:r w:rsidRPr="008324FC">
              <w:rPr>
                <w:rFonts w:asciiTheme="minorHAnsi" w:hAnsiTheme="minorHAnsi" w:cstheme="minorHAnsi"/>
                <w:sz w:val="22"/>
                <w:szCs w:val="22"/>
                <w:lang w:val="en-US"/>
              </w:rPr>
              <w:t xml:space="preserve"> Ed. </w:t>
            </w:r>
            <w:proofErr w:type="spellStart"/>
            <w:r w:rsidRPr="008324FC">
              <w:rPr>
                <w:rFonts w:asciiTheme="minorHAnsi" w:hAnsiTheme="minorHAnsi" w:cstheme="minorHAnsi"/>
                <w:sz w:val="22"/>
                <w:szCs w:val="22"/>
                <w:lang w:val="en-US"/>
              </w:rPr>
              <w:t>Trei</w:t>
            </w:r>
            <w:proofErr w:type="spellEnd"/>
            <w:r w:rsidRPr="008324FC">
              <w:rPr>
                <w:rFonts w:asciiTheme="minorHAnsi" w:hAnsiTheme="minorHAnsi" w:cstheme="minorHAnsi"/>
                <w:sz w:val="22"/>
                <w:szCs w:val="22"/>
                <w:lang w:val="en-US"/>
              </w:rPr>
              <w:t>, 2016</w:t>
            </w:r>
          </w:p>
        </w:tc>
      </w:tr>
      <w:tr w:rsidR="008324FC" w:rsidRPr="00C4385C" w14:paraId="263358B6" w14:textId="77777777" w:rsidTr="003D0B34">
        <w:tc>
          <w:tcPr>
            <w:tcW w:w="3836" w:type="dxa"/>
            <w:shd w:val="clear" w:color="auto" w:fill="auto"/>
          </w:tcPr>
          <w:p w14:paraId="434848D8" w14:textId="6B5274AE" w:rsidR="008324FC" w:rsidRPr="008324FC" w:rsidRDefault="003D0B34" w:rsidP="00752E1C">
            <w:pPr>
              <w:rPr>
                <w:rFonts w:asciiTheme="minorHAnsi" w:hAnsiTheme="minorHAnsi" w:cstheme="minorHAnsi"/>
                <w:sz w:val="22"/>
                <w:szCs w:val="22"/>
                <w:lang w:val="en-US"/>
              </w:rPr>
            </w:pPr>
            <w:r>
              <w:rPr>
                <w:rFonts w:asciiTheme="minorHAnsi" w:hAnsiTheme="minorHAnsi" w:cstheme="minorHAnsi"/>
                <w:sz w:val="22"/>
                <w:szCs w:val="22"/>
                <w:lang w:val="en-US"/>
              </w:rPr>
              <w:t>C7</w:t>
            </w:r>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Tehnici</w:t>
            </w:r>
            <w:proofErr w:type="spellEnd"/>
            <w:r w:rsidR="008324FC" w:rsidRPr="008324FC">
              <w:rPr>
                <w:rFonts w:asciiTheme="minorHAnsi" w:hAnsiTheme="minorHAnsi" w:cstheme="minorHAnsi"/>
                <w:sz w:val="22"/>
                <w:szCs w:val="22"/>
                <w:lang w:val="en-US"/>
              </w:rPr>
              <w:t xml:space="preserve"> de </w:t>
            </w:r>
            <w:proofErr w:type="spellStart"/>
            <w:r w:rsidR="008324FC" w:rsidRPr="008324FC">
              <w:rPr>
                <w:rFonts w:asciiTheme="minorHAnsi" w:hAnsiTheme="minorHAnsi" w:cstheme="minorHAnsi"/>
                <w:sz w:val="22"/>
                <w:szCs w:val="22"/>
                <w:lang w:val="en-US"/>
              </w:rPr>
              <w:t>intervenţie</w:t>
            </w:r>
            <w:proofErr w:type="spellEnd"/>
            <w:r w:rsidR="008324FC" w:rsidRPr="008324FC">
              <w:rPr>
                <w:rFonts w:asciiTheme="minorHAnsi" w:hAnsiTheme="minorHAnsi" w:cstheme="minorHAnsi"/>
                <w:sz w:val="22"/>
                <w:szCs w:val="22"/>
                <w:lang w:val="en-US"/>
              </w:rPr>
              <w:t xml:space="preserve">. Scale </w:t>
            </w:r>
            <w:proofErr w:type="spellStart"/>
            <w:r w:rsidR="008324FC" w:rsidRPr="008324FC">
              <w:rPr>
                <w:rFonts w:asciiTheme="minorHAnsi" w:hAnsiTheme="minorHAnsi" w:cstheme="minorHAnsi"/>
                <w:sz w:val="22"/>
                <w:szCs w:val="22"/>
                <w:lang w:val="en-US"/>
              </w:rPr>
              <w:t>terapeutice</w:t>
            </w:r>
            <w:proofErr w:type="spellEnd"/>
            <w:r w:rsidR="008324FC" w:rsidRPr="008324FC">
              <w:rPr>
                <w:rFonts w:asciiTheme="minorHAnsi" w:hAnsiTheme="minorHAnsi" w:cstheme="minorHAnsi"/>
                <w:sz w:val="22"/>
                <w:szCs w:val="22"/>
                <w:lang w:val="en-US"/>
              </w:rPr>
              <w:t xml:space="preserve">: scale de </w:t>
            </w:r>
            <w:proofErr w:type="spellStart"/>
            <w:r w:rsidR="008324FC" w:rsidRPr="008324FC">
              <w:rPr>
                <w:rFonts w:asciiTheme="minorHAnsi" w:hAnsiTheme="minorHAnsi" w:cstheme="minorHAnsi"/>
                <w:sz w:val="22"/>
                <w:szCs w:val="22"/>
                <w:lang w:val="en-US"/>
              </w:rPr>
              <w:t>progres</w:t>
            </w:r>
            <w:proofErr w:type="spellEnd"/>
            <w:r w:rsidR="008324FC" w:rsidRPr="008324FC">
              <w:rPr>
                <w:rFonts w:asciiTheme="minorHAnsi" w:hAnsiTheme="minorHAnsi" w:cstheme="minorHAnsi"/>
                <w:sz w:val="22"/>
                <w:szCs w:val="22"/>
                <w:lang w:val="en-US"/>
              </w:rPr>
              <w:t xml:space="preserve">, scale de </w:t>
            </w:r>
            <w:proofErr w:type="spellStart"/>
            <w:r w:rsidR="008324FC" w:rsidRPr="008324FC">
              <w:rPr>
                <w:rFonts w:asciiTheme="minorHAnsi" w:hAnsiTheme="minorHAnsi" w:cstheme="minorHAnsi"/>
                <w:sz w:val="22"/>
                <w:szCs w:val="22"/>
                <w:lang w:val="en-US"/>
              </w:rPr>
              <w:t>motivaţie</w:t>
            </w:r>
            <w:proofErr w:type="spellEnd"/>
            <w:r w:rsidR="008324FC" w:rsidRPr="008324FC">
              <w:rPr>
                <w:rFonts w:asciiTheme="minorHAnsi" w:hAnsiTheme="minorHAnsi" w:cstheme="minorHAnsi"/>
                <w:sz w:val="22"/>
                <w:szCs w:val="22"/>
                <w:lang w:val="en-US"/>
              </w:rPr>
              <w:t xml:space="preserve">, scale de </w:t>
            </w:r>
            <w:proofErr w:type="spellStart"/>
            <w:r w:rsidR="008324FC" w:rsidRPr="008324FC">
              <w:rPr>
                <w:rFonts w:asciiTheme="minorHAnsi" w:hAnsiTheme="minorHAnsi" w:cstheme="minorHAnsi"/>
                <w:sz w:val="22"/>
                <w:szCs w:val="22"/>
                <w:lang w:val="en-US"/>
              </w:rPr>
              <w:t>speranţă</w:t>
            </w:r>
            <w:proofErr w:type="spellEnd"/>
            <w:r w:rsidR="008324FC" w:rsidRPr="008324FC">
              <w:rPr>
                <w:rFonts w:asciiTheme="minorHAnsi" w:hAnsiTheme="minorHAnsi" w:cstheme="minorHAnsi"/>
                <w:sz w:val="22"/>
                <w:szCs w:val="22"/>
                <w:lang w:val="en-US"/>
              </w:rPr>
              <w:t xml:space="preserve">, scale „D”, scale </w:t>
            </w:r>
            <w:proofErr w:type="spellStart"/>
            <w:r w:rsidR="008324FC" w:rsidRPr="008324FC">
              <w:rPr>
                <w:rFonts w:asciiTheme="minorHAnsi" w:hAnsiTheme="minorHAnsi" w:cstheme="minorHAnsi"/>
                <w:sz w:val="22"/>
                <w:szCs w:val="22"/>
                <w:lang w:val="en-US"/>
              </w:rPr>
              <w:t>relaţionale</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prezentare</w:t>
            </w:r>
            <w:proofErr w:type="spellEnd"/>
            <w:r w:rsidR="008324FC" w:rsidRPr="008324FC">
              <w:rPr>
                <w:rFonts w:asciiTheme="minorHAnsi" w:hAnsiTheme="minorHAnsi" w:cstheme="minorHAnsi"/>
                <w:sz w:val="22"/>
                <w:szCs w:val="22"/>
                <w:lang w:val="en-US"/>
              </w:rPr>
              <w:t xml:space="preserve"> de </w:t>
            </w:r>
            <w:proofErr w:type="spellStart"/>
            <w:r w:rsidR="008324FC" w:rsidRPr="008324FC">
              <w:rPr>
                <w:rFonts w:asciiTheme="minorHAnsi" w:hAnsiTheme="minorHAnsi" w:cstheme="minorHAnsi"/>
                <w:sz w:val="22"/>
                <w:szCs w:val="22"/>
                <w:lang w:val="en-US"/>
              </w:rPr>
              <w:t>caz</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şi</w:t>
            </w:r>
            <w:proofErr w:type="spellEnd"/>
            <w:r w:rsidR="008324FC" w:rsidRPr="008324FC">
              <w:rPr>
                <w:rFonts w:asciiTheme="minorHAnsi" w:hAnsiTheme="minorHAnsi" w:cstheme="minorHAnsi"/>
                <w:sz w:val="22"/>
                <w:szCs w:val="22"/>
                <w:lang w:val="en-US"/>
              </w:rPr>
              <w:t xml:space="preserve"> </w:t>
            </w:r>
            <w:proofErr w:type="spellStart"/>
            <w:r w:rsidR="008324FC" w:rsidRPr="008324FC">
              <w:rPr>
                <w:rFonts w:asciiTheme="minorHAnsi" w:hAnsiTheme="minorHAnsi" w:cstheme="minorHAnsi"/>
                <w:sz w:val="22"/>
                <w:szCs w:val="22"/>
                <w:lang w:val="en-US"/>
              </w:rPr>
              <w:t>joc</w:t>
            </w:r>
            <w:proofErr w:type="spellEnd"/>
            <w:r w:rsidR="008324FC" w:rsidRPr="008324FC">
              <w:rPr>
                <w:rFonts w:asciiTheme="minorHAnsi" w:hAnsiTheme="minorHAnsi" w:cstheme="minorHAnsi"/>
                <w:sz w:val="22"/>
                <w:szCs w:val="22"/>
                <w:lang w:val="en-US"/>
              </w:rPr>
              <w:t xml:space="preserve"> de </w:t>
            </w:r>
            <w:proofErr w:type="spellStart"/>
            <w:r w:rsidR="008324FC" w:rsidRPr="008324FC">
              <w:rPr>
                <w:rFonts w:asciiTheme="minorHAnsi" w:hAnsiTheme="minorHAnsi" w:cstheme="minorHAnsi"/>
                <w:sz w:val="22"/>
                <w:szCs w:val="22"/>
                <w:lang w:val="en-US"/>
              </w:rPr>
              <w:t>rol</w:t>
            </w:r>
            <w:proofErr w:type="spellEnd"/>
          </w:p>
        </w:tc>
        <w:tc>
          <w:tcPr>
            <w:tcW w:w="3128" w:type="dxa"/>
            <w:shd w:val="clear" w:color="auto" w:fill="auto"/>
          </w:tcPr>
          <w:p w14:paraId="74533CCE" w14:textId="77777777" w:rsidR="008324FC" w:rsidRDefault="008324FC" w:rsidP="00752E1C">
            <w:pPr>
              <w:rPr>
                <w:rFonts w:asciiTheme="minorHAnsi" w:hAnsiTheme="minorHAnsi" w:cstheme="minorHAnsi"/>
                <w:sz w:val="22"/>
                <w:szCs w:val="22"/>
                <w:lang w:val="en-US"/>
              </w:rPr>
            </w:pPr>
            <w:proofErr w:type="spellStart"/>
            <w:r w:rsidRPr="008324FC">
              <w:rPr>
                <w:rFonts w:asciiTheme="minorHAnsi" w:hAnsiTheme="minorHAnsi" w:cstheme="minorHAnsi"/>
                <w:sz w:val="22"/>
                <w:szCs w:val="22"/>
                <w:lang w:val="en-US"/>
              </w:rPr>
              <w:t>prelegerea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explicaţia</w:t>
            </w:r>
            <w:proofErr w:type="spellEnd"/>
            <w:r w:rsidRPr="008324FC">
              <w:rPr>
                <w:rFonts w:asciiTheme="minorHAnsi" w:hAnsiTheme="minorHAnsi" w:cstheme="minorHAnsi"/>
                <w:sz w:val="22"/>
                <w:szCs w:val="22"/>
                <w:lang w:val="en-US"/>
              </w:rPr>
              <w:t xml:space="preserve">, </w:t>
            </w:r>
            <w:proofErr w:type="spellStart"/>
            <w:r w:rsidRPr="008324FC">
              <w:rPr>
                <w:rFonts w:asciiTheme="minorHAnsi" w:hAnsiTheme="minorHAnsi" w:cstheme="minorHAnsi"/>
                <w:sz w:val="22"/>
                <w:szCs w:val="22"/>
                <w:lang w:val="en-US"/>
              </w:rPr>
              <w:t>exemplul</w:t>
            </w:r>
            <w:proofErr w:type="spellEnd"/>
          </w:p>
          <w:p w14:paraId="471F536C" w14:textId="0CAE1722" w:rsidR="005D3025" w:rsidRPr="008324FC" w:rsidRDefault="005D3025" w:rsidP="00752E1C">
            <w:pPr>
              <w:rPr>
                <w:rFonts w:asciiTheme="minorHAnsi" w:hAnsiTheme="minorHAnsi" w:cstheme="minorHAnsi"/>
                <w:sz w:val="22"/>
                <w:szCs w:val="22"/>
              </w:rPr>
            </w:pPr>
          </w:p>
        </w:tc>
        <w:tc>
          <w:tcPr>
            <w:tcW w:w="3129" w:type="dxa"/>
            <w:shd w:val="clear" w:color="auto" w:fill="auto"/>
          </w:tcPr>
          <w:p w14:paraId="4087F2BF" w14:textId="77777777"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17D01E9E" w14:textId="3A785A29" w:rsidR="008324FC" w:rsidRPr="008324FC" w:rsidRDefault="008324FC" w:rsidP="008324FC">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 Nelson-Jones, R., </w:t>
            </w:r>
            <w:r w:rsidRPr="008324FC">
              <w:rPr>
                <w:rFonts w:asciiTheme="minorHAnsi" w:hAnsiTheme="minorHAnsi" w:cstheme="minorHAnsi"/>
                <w:i/>
                <w:iCs/>
                <w:sz w:val="22"/>
                <w:szCs w:val="22"/>
                <w:lang w:val="en-US"/>
              </w:rPr>
              <w:t xml:space="preserve">Manual de </w:t>
            </w:r>
            <w:proofErr w:type="spellStart"/>
            <w:r w:rsidRPr="008324FC">
              <w:rPr>
                <w:rFonts w:asciiTheme="minorHAnsi" w:hAnsiTheme="minorHAnsi" w:cstheme="minorHAnsi"/>
                <w:i/>
                <w:iCs/>
                <w:sz w:val="22"/>
                <w:szCs w:val="22"/>
                <w:lang w:val="en-US"/>
              </w:rPr>
              <w:t>consiliere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Invaţă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ce</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spui</w:t>
            </w:r>
            <w:proofErr w:type="spellEnd"/>
            <w:r w:rsidRPr="008324FC">
              <w:rPr>
                <w:rFonts w:asciiTheme="minorHAnsi" w:hAnsiTheme="minorHAnsi" w:cstheme="minorHAnsi"/>
                <w:i/>
                <w:iCs/>
                <w:sz w:val="22"/>
                <w:szCs w:val="22"/>
                <w:lang w:val="en-US"/>
              </w:rPr>
              <w:t xml:space="preserve"> ca </w:t>
            </w:r>
            <w:proofErr w:type="spellStart"/>
            <w:r w:rsidRPr="008324FC">
              <w:rPr>
                <w:rFonts w:asciiTheme="minorHAnsi" w:hAnsiTheme="minorHAnsi" w:cstheme="minorHAnsi"/>
                <w:i/>
                <w:iCs/>
                <w:sz w:val="22"/>
                <w:szCs w:val="22"/>
                <w:lang w:val="en-US"/>
              </w:rPr>
              <w:t>să</w:t>
            </w:r>
            <w:proofErr w:type="spellEnd"/>
            <w:r w:rsidRPr="008324FC">
              <w:rPr>
                <w:rFonts w:asciiTheme="minorHAnsi" w:hAnsiTheme="minorHAnsi" w:cstheme="minorHAnsi"/>
                <w:i/>
                <w:iCs/>
                <w:sz w:val="22"/>
                <w:szCs w:val="22"/>
                <w:lang w:val="en-US"/>
              </w:rPr>
              <w:t xml:space="preserve"> </w:t>
            </w:r>
            <w:proofErr w:type="spellStart"/>
            <w:r w:rsidRPr="008324FC">
              <w:rPr>
                <w:rFonts w:asciiTheme="minorHAnsi" w:hAnsiTheme="minorHAnsi" w:cstheme="minorHAnsi"/>
                <w:i/>
                <w:iCs/>
                <w:sz w:val="22"/>
                <w:szCs w:val="22"/>
                <w:lang w:val="en-US"/>
              </w:rPr>
              <w:t>ajuţi</w:t>
            </w:r>
            <w:proofErr w:type="spellEnd"/>
            <w:proofErr w:type="gramStart"/>
            <w:r w:rsidRPr="008324FC">
              <w:rPr>
                <w:rFonts w:asciiTheme="minorHAnsi" w:hAnsiTheme="minorHAnsi" w:cstheme="minorHAnsi"/>
                <w:i/>
                <w:iCs/>
                <w:sz w:val="22"/>
                <w:szCs w:val="22"/>
                <w:lang w:val="en-US"/>
              </w:rPr>
              <w:t>!</w:t>
            </w:r>
            <w:r w:rsidRPr="008324FC">
              <w:rPr>
                <w:rFonts w:asciiTheme="minorHAnsi" w:hAnsiTheme="minorHAnsi" w:cstheme="minorHAnsi"/>
                <w:sz w:val="22"/>
                <w:szCs w:val="22"/>
                <w:lang w:val="en-US"/>
              </w:rPr>
              <w:t>.</w:t>
            </w:r>
            <w:proofErr w:type="gramEnd"/>
            <w:r w:rsidRPr="008324FC">
              <w:rPr>
                <w:rFonts w:asciiTheme="minorHAnsi" w:hAnsiTheme="minorHAnsi" w:cstheme="minorHAnsi"/>
                <w:sz w:val="22"/>
                <w:szCs w:val="22"/>
                <w:lang w:val="en-US"/>
              </w:rPr>
              <w:t xml:space="preserve"> Ed. </w:t>
            </w:r>
            <w:proofErr w:type="spellStart"/>
            <w:r w:rsidRPr="008324FC">
              <w:rPr>
                <w:rFonts w:asciiTheme="minorHAnsi" w:hAnsiTheme="minorHAnsi" w:cstheme="minorHAnsi"/>
                <w:sz w:val="22"/>
                <w:szCs w:val="22"/>
                <w:lang w:val="en-US"/>
              </w:rPr>
              <w:t>Trei</w:t>
            </w:r>
            <w:proofErr w:type="spellEnd"/>
            <w:r w:rsidRPr="008324FC">
              <w:rPr>
                <w:rFonts w:asciiTheme="minorHAnsi" w:hAnsiTheme="minorHAnsi" w:cstheme="minorHAnsi"/>
                <w:sz w:val="22"/>
                <w:szCs w:val="22"/>
                <w:lang w:val="en-US"/>
              </w:rPr>
              <w:t>, 2016</w:t>
            </w:r>
          </w:p>
        </w:tc>
      </w:tr>
      <w:tr w:rsidR="00E0255D" w:rsidRPr="00C4385C" w14:paraId="40DC4846" w14:textId="77777777" w:rsidTr="006466BF">
        <w:tc>
          <w:tcPr>
            <w:tcW w:w="10093" w:type="dxa"/>
            <w:gridSpan w:val="3"/>
            <w:shd w:val="clear" w:color="auto" w:fill="auto"/>
          </w:tcPr>
          <w:p w14:paraId="47067602" w14:textId="74B86C1D" w:rsidR="008324FC" w:rsidRPr="008324FC" w:rsidRDefault="00E0255D" w:rsidP="008324FC">
            <w:pPr>
              <w:pStyle w:val="NoSpacing"/>
              <w:jc w:val="both"/>
              <w:rPr>
                <w:rFonts w:asciiTheme="minorHAnsi" w:hAnsiTheme="minorHAnsi" w:cstheme="minorHAnsi"/>
                <w:b/>
              </w:rPr>
            </w:pPr>
            <w:r w:rsidRPr="002644F8">
              <w:rPr>
                <w:rFonts w:asciiTheme="minorHAnsi" w:hAnsiTheme="minorHAnsi" w:cstheme="minorHAnsi"/>
                <w:lang w:val="ro-RO"/>
              </w:rPr>
              <w:t>Bibliografie:</w:t>
            </w:r>
            <w:r w:rsidR="008324FC" w:rsidRPr="008324FC">
              <w:rPr>
                <w:rFonts w:eastAsia="Calibri"/>
                <w:b/>
                <w:caps/>
              </w:rPr>
              <w:t xml:space="preserve"> </w:t>
            </w:r>
          </w:p>
          <w:p w14:paraId="6E1EA7E4" w14:textId="5DE9FDBF" w:rsidR="00E0255D" w:rsidRPr="002644F8" w:rsidRDefault="008324FC" w:rsidP="008324FC">
            <w:pPr>
              <w:pStyle w:val="NoSpacing"/>
              <w:jc w:val="both"/>
              <w:rPr>
                <w:rFonts w:asciiTheme="minorHAnsi" w:hAnsiTheme="minorHAnsi" w:cstheme="minorHAnsi"/>
                <w:lang w:val="ro-RO"/>
              </w:rPr>
            </w:pPr>
            <w:r w:rsidRPr="008324FC">
              <w:rPr>
                <w:rFonts w:asciiTheme="minorHAnsi" w:hAnsiTheme="minorHAnsi" w:cstheme="minorHAnsi"/>
                <w:lang w:val="ro-RO"/>
              </w:rPr>
              <w:t xml:space="preserve">- Nelson-Jones, R., </w:t>
            </w:r>
            <w:r w:rsidRPr="008324FC">
              <w:rPr>
                <w:rFonts w:asciiTheme="minorHAnsi" w:hAnsiTheme="minorHAnsi" w:cstheme="minorHAnsi"/>
                <w:i/>
                <w:iCs/>
                <w:lang w:val="ro-RO"/>
              </w:rPr>
              <w:t>Manual de consiliere. Invaţă ce să spui ca să ajuţi!</w:t>
            </w:r>
            <w:r w:rsidRPr="008324FC">
              <w:rPr>
                <w:rFonts w:asciiTheme="minorHAnsi" w:hAnsiTheme="minorHAnsi" w:cstheme="minorHAnsi"/>
                <w:lang w:val="ro-RO"/>
              </w:rPr>
              <w:t>. Ed. Trei, 2016</w:t>
            </w:r>
          </w:p>
          <w:p w14:paraId="107DB02C" w14:textId="77777777" w:rsidR="00E0255D" w:rsidRPr="002644F8" w:rsidRDefault="00E0255D" w:rsidP="00752E1C">
            <w:pPr>
              <w:pStyle w:val="NoSpacing"/>
              <w:jc w:val="both"/>
              <w:rPr>
                <w:rFonts w:asciiTheme="minorHAnsi" w:hAnsiTheme="minorHAnsi" w:cstheme="minorHAnsi"/>
                <w:lang w:val="ro-RO"/>
              </w:rPr>
            </w:pPr>
          </w:p>
        </w:tc>
      </w:tr>
      <w:tr w:rsidR="00802D13" w:rsidRPr="00C4385C" w14:paraId="7C5F1B96" w14:textId="77777777" w:rsidTr="006466BF">
        <w:tc>
          <w:tcPr>
            <w:tcW w:w="3836" w:type="dxa"/>
            <w:shd w:val="clear" w:color="auto" w:fill="auto"/>
          </w:tcPr>
          <w:p w14:paraId="0CA282A9" w14:textId="2C4C45A1" w:rsidR="00802D13" w:rsidRPr="002644F8" w:rsidRDefault="00B66D4A" w:rsidP="00802D13">
            <w:pPr>
              <w:pStyle w:val="NoSpacing"/>
              <w:jc w:val="both"/>
              <w:rPr>
                <w:rFonts w:asciiTheme="minorHAnsi" w:hAnsiTheme="minorHAnsi" w:cstheme="minorHAnsi"/>
                <w:lang w:val="ro-RO"/>
              </w:rPr>
            </w:pPr>
            <w:r>
              <w:rPr>
                <w:rFonts w:asciiTheme="minorHAnsi" w:hAnsiTheme="minorHAnsi" w:cstheme="minorHAnsi"/>
              </w:rPr>
              <w:t>7</w:t>
            </w:r>
            <w:r w:rsidR="00802D13" w:rsidRPr="002644F8">
              <w:rPr>
                <w:rFonts w:asciiTheme="minorHAnsi" w:hAnsiTheme="minorHAnsi" w:cstheme="minorHAnsi"/>
              </w:rPr>
              <w:t xml:space="preserve">.2 Seminar / </w:t>
            </w:r>
            <w:r w:rsidR="00802D13" w:rsidRPr="002644F8">
              <w:rPr>
                <w:rFonts w:asciiTheme="minorHAnsi" w:hAnsiTheme="minorHAnsi" w:cstheme="minorHAnsi"/>
                <w:lang w:val="ro-RO"/>
              </w:rPr>
              <w:t>laborator</w:t>
            </w:r>
          </w:p>
        </w:tc>
        <w:tc>
          <w:tcPr>
            <w:tcW w:w="3128" w:type="dxa"/>
            <w:shd w:val="clear" w:color="auto" w:fill="auto"/>
          </w:tcPr>
          <w:p w14:paraId="517B4358" w14:textId="0C9FBF1E"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lang w:val="ro-RO"/>
              </w:rPr>
              <w:t>Metode de predare</w:t>
            </w:r>
          </w:p>
        </w:tc>
        <w:tc>
          <w:tcPr>
            <w:tcW w:w="3129" w:type="dxa"/>
            <w:shd w:val="clear" w:color="auto" w:fill="auto"/>
          </w:tcPr>
          <w:p w14:paraId="1DE1D96E" w14:textId="14B2FBD2" w:rsidR="00802D13" w:rsidRPr="002644F8" w:rsidRDefault="00802D13" w:rsidP="00802D13">
            <w:pPr>
              <w:pStyle w:val="NoSpacing"/>
              <w:jc w:val="both"/>
              <w:rPr>
                <w:rFonts w:asciiTheme="minorHAnsi" w:hAnsiTheme="minorHAnsi" w:cstheme="minorHAnsi"/>
                <w:lang w:val="ro-RO"/>
              </w:rPr>
            </w:pPr>
            <w:r w:rsidRPr="002644F8">
              <w:rPr>
                <w:rFonts w:asciiTheme="minorHAnsi" w:hAnsiTheme="minorHAnsi" w:cstheme="minorHAnsi"/>
                <w:lang w:val="ro-RO"/>
              </w:rPr>
              <w:t>Observații</w:t>
            </w:r>
          </w:p>
        </w:tc>
      </w:tr>
      <w:tr w:rsidR="00802D13" w:rsidRPr="00C4385C" w14:paraId="04894FAF" w14:textId="77777777" w:rsidTr="006466BF">
        <w:tc>
          <w:tcPr>
            <w:tcW w:w="3836" w:type="dxa"/>
            <w:shd w:val="clear" w:color="auto" w:fill="auto"/>
          </w:tcPr>
          <w:p w14:paraId="5DEFB08A" w14:textId="5CE51357" w:rsidR="00802D13"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6466BF">
              <w:rPr>
                <w:rFonts w:asciiTheme="minorHAnsi" w:hAnsiTheme="minorHAnsi" w:cstheme="minorHAnsi"/>
              </w:rPr>
              <w:t xml:space="preserve">1: </w:t>
            </w:r>
            <w:proofErr w:type="spellStart"/>
            <w:r w:rsidRPr="006466BF">
              <w:rPr>
                <w:rFonts w:asciiTheme="minorHAnsi" w:hAnsiTheme="minorHAnsi" w:cstheme="minorHAnsi"/>
              </w:rPr>
              <w:t>Caracteristicile</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profesionale</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şi</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personale</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necesare</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unui</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consilier</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competenţă</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profesională</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şi</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experienţă</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calităţi</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umane</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şi</w:t>
            </w:r>
            <w:proofErr w:type="spellEnd"/>
            <w:r w:rsidRPr="006466BF">
              <w:rPr>
                <w:rFonts w:asciiTheme="minorHAnsi" w:hAnsiTheme="minorHAnsi" w:cstheme="minorHAnsi"/>
              </w:rPr>
              <w:t xml:space="preserve"> </w:t>
            </w:r>
            <w:proofErr w:type="spellStart"/>
            <w:r w:rsidRPr="006466BF">
              <w:rPr>
                <w:rFonts w:asciiTheme="minorHAnsi" w:hAnsiTheme="minorHAnsi" w:cstheme="minorHAnsi"/>
              </w:rPr>
              <w:t>trăsături</w:t>
            </w:r>
            <w:proofErr w:type="spellEnd"/>
            <w:r w:rsidRPr="006466BF">
              <w:rPr>
                <w:rFonts w:asciiTheme="minorHAnsi" w:hAnsiTheme="minorHAnsi" w:cstheme="minorHAnsi"/>
              </w:rPr>
              <w:t xml:space="preserve"> de </w:t>
            </w:r>
            <w:proofErr w:type="spellStart"/>
            <w:r w:rsidRPr="006466BF">
              <w:rPr>
                <w:rFonts w:asciiTheme="minorHAnsi" w:hAnsiTheme="minorHAnsi" w:cstheme="minorHAnsi"/>
              </w:rPr>
              <w:t>personalitate</w:t>
            </w:r>
            <w:proofErr w:type="spellEnd"/>
          </w:p>
        </w:tc>
        <w:tc>
          <w:tcPr>
            <w:tcW w:w="3128" w:type="dxa"/>
            <w:shd w:val="clear" w:color="auto" w:fill="auto"/>
          </w:tcPr>
          <w:p w14:paraId="4F5484C9" w14:textId="5B23D84E" w:rsidR="00802D13" w:rsidRPr="00D67C2A" w:rsidRDefault="00D67C2A" w:rsidP="00802D13">
            <w:pPr>
              <w:pStyle w:val="NoSpacing"/>
              <w:jc w:val="both"/>
              <w:rPr>
                <w:rFonts w:asciiTheme="minorHAnsi" w:hAnsiTheme="minorHAnsi" w:cstheme="minorHAnsi"/>
                <w:lang w:val="ro-RO"/>
              </w:rPr>
            </w:pPr>
            <w:r>
              <w:rPr>
                <w:rFonts w:asciiTheme="minorHAnsi" w:hAnsiTheme="minorHAnsi" w:cstheme="minorHAnsi"/>
                <w:lang w:val="ro-RO"/>
              </w:rPr>
              <w:t>Exercițiul, explicația, studiul de caz, Q&amp;A</w:t>
            </w:r>
          </w:p>
        </w:tc>
        <w:tc>
          <w:tcPr>
            <w:tcW w:w="3129" w:type="dxa"/>
            <w:shd w:val="clear" w:color="auto" w:fill="auto"/>
          </w:tcPr>
          <w:p w14:paraId="66C9E5BC"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7876E703" w14:textId="6A7F45D2" w:rsidR="00802D13"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802D13" w:rsidRPr="00C4385C" w14:paraId="18DD56B5" w14:textId="77777777" w:rsidTr="006466BF">
        <w:tc>
          <w:tcPr>
            <w:tcW w:w="3836" w:type="dxa"/>
            <w:shd w:val="clear" w:color="auto" w:fill="auto"/>
          </w:tcPr>
          <w:p w14:paraId="03C669FA" w14:textId="4EB09313" w:rsidR="00802D13"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2: </w:t>
            </w:r>
            <w:proofErr w:type="spellStart"/>
            <w:r w:rsidRPr="008324FC">
              <w:rPr>
                <w:rFonts w:asciiTheme="minorHAnsi" w:hAnsiTheme="minorHAnsi" w:cstheme="minorHAnsi"/>
              </w:rPr>
              <w:t>Exerciţii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autocunoaştere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vizând</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aspecte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necesare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unui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consilier</w:t>
            </w:r>
            <w:proofErr w:type="spellEnd"/>
          </w:p>
        </w:tc>
        <w:tc>
          <w:tcPr>
            <w:tcW w:w="3128" w:type="dxa"/>
            <w:shd w:val="clear" w:color="auto" w:fill="auto"/>
          </w:tcPr>
          <w:p w14:paraId="6DDC5DAE" w14:textId="638C723C" w:rsidR="00802D13"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12644B99"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3A02CF74" w14:textId="2CB4EE12" w:rsidR="00802D13"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4523289D" w14:textId="77777777" w:rsidTr="006466BF">
        <w:tc>
          <w:tcPr>
            <w:tcW w:w="3836" w:type="dxa"/>
            <w:shd w:val="clear" w:color="auto" w:fill="auto"/>
          </w:tcPr>
          <w:p w14:paraId="353CE712" w14:textId="46AD9CC4"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lang w:val="ro-RO"/>
              </w:rPr>
              <w:t>S</w:t>
            </w:r>
            <w:r w:rsidRPr="00D67C2A">
              <w:rPr>
                <w:rFonts w:asciiTheme="minorHAnsi" w:hAnsiTheme="minorHAnsi" w:cstheme="minorHAnsi"/>
                <w:lang w:val="ro-RO"/>
              </w:rPr>
              <w:t>3: Comportamentul de asistare: dimensiunile cheie ale comportamentului de asistare; diferenţe individuale; practicarea comportamentului de asistare; fişa de evaluare</w:t>
            </w:r>
          </w:p>
        </w:tc>
        <w:tc>
          <w:tcPr>
            <w:tcW w:w="3128" w:type="dxa"/>
            <w:shd w:val="clear" w:color="auto" w:fill="auto"/>
          </w:tcPr>
          <w:p w14:paraId="7C795C40" w14:textId="2B67C09C"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4DDCE9CF"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56D504BA" w14:textId="2F029606"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3BFE939D" w14:textId="77777777" w:rsidTr="006466BF">
        <w:tc>
          <w:tcPr>
            <w:tcW w:w="3836" w:type="dxa"/>
            <w:shd w:val="clear" w:color="auto" w:fill="auto"/>
          </w:tcPr>
          <w:p w14:paraId="473BCA15" w14:textId="201A0B2E"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4: </w:t>
            </w:r>
            <w:proofErr w:type="spellStart"/>
            <w:r w:rsidRPr="008324FC">
              <w:rPr>
                <w:rFonts w:asciiTheme="minorHAnsi" w:hAnsiTheme="minorHAnsi" w:cstheme="minorHAnsi"/>
              </w:rPr>
              <w:t>Ascultarea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activă</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tipuri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întrebări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tipuri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răspunsuri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joc</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rol</w:t>
            </w:r>
            <w:proofErr w:type="spellEnd"/>
          </w:p>
        </w:tc>
        <w:tc>
          <w:tcPr>
            <w:tcW w:w="3128" w:type="dxa"/>
            <w:shd w:val="clear" w:color="auto" w:fill="auto"/>
          </w:tcPr>
          <w:p w14:paraId="5BC46E21" w14:textId="2ACEB26E"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1C2AD076"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19C1D46A" w14:textId="318C096C"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lastRenderedPageBreak/>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6B07F9F5" w14:textId="77777777" w:rsidTr="006466BF">
        <w:tc>
          <w:tcPr>
            <w:tcW w:w="3836" w:type="dxa"/>
            <w:shd w:val="clear" w:color="auto" w:fill="auto"/>
          </w:tcPr>
          <w:p w14:paraId="5A62578C" w14:textId="2943F4C7"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lastRenderedPageBreak/>
              <w:t>S</w:t>
            </w:r>
            <w:r w:rsidRPr="008324FC">
              <w:rPr>
                <w:rFonts w:asciiTheme="minorHAnsi" w:hAnsiTheme="minorHAnsi" w:cstheme="minorHAnsi"/>
              </w:rPr>
              <w:t xml:space="preserve">5: </w:t>
            </w:r>
            <w:proofErr w:type="spellStart"/>
            <w:r w:rsidRPr="008324FC">
              <w:rPr>
                <w:rFonts w:asciiTheme="minorHAnsi" w:hAnsiTheme="minorHAnsi" w:cstheme="minorHAnsi"/>
              </w:rPr>
              <w:t>Încurajarea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parafrazarea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tipuri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încurajare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parafrazare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diferenţierea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acestora</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interpretare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aplicaţii</w:t>
            </w:r>
            <w:proofErr w:type="spellEnd"/>
            <w:r w:rsidRPr="008324FC">
              <w:rPr>
                <w:rFonts w:asciiTheme="minorHAnsi" w:hAnsiTheme="minorHAnsi" w:cstheme="minorHAnsi"/>
              </w:rPr>
              <w:t xml:space="preserve"> practice</w:t>
            </w:r>
          </w:p>
        </w:tc>
        <w:tc>
          <w:tcPr>
            <w:tcW w:w="3128" w:type="dxa"/>
            <w:shd w:val="clear" w:color="auto" w:fill="auto"/>
          </w:tcPr>
          <w:p w14:paraId="09C586A1" w14:textId="274C1D4B"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799635C5"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79CA901F" w14:textId="1299AE32"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1B8008E6" w14:textId="77777777" w:rsidTr="006466BF">
        <w:tc>
          <w:tcPr>
            <w:tcW w:w="3836" w:type="dxa"/>
            <w:shd w:val="clear" w:color="auto" w:fill="auto"/>
          </w:tcPr>
          <w:p w14:paraId="08090458" w14:textId="2275A5D7"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6: </w:t>
            </w:r>
            <w:proofErr w:type="spellStart"/>
            <w:r w:rsidRPr="008324FC">
              <w:rPr>
                <w:rFonts w:asciiTheme="minorHAnsi" w:hAnsiTheme="minorHAnsi" w:cstheme="minorHAnsi"/>
              </w:rPr>
              <w:t>Reflectarea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sentimentelor</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exerciţii</w:t>
            </w:r>
            <w:proofErr w:type="spellEnd"/>
            <w:r w:rsidRPr="008324FC">
              <w:rPr>
                <w:rFonts w:asciiTheme="minorHAnsi" w:hAnsiTheme="minorHAnsi" w:cstheme="minorHAnsi"/>
              </w:rPr>
              <w:t xml:space="preserve"> practice </w:t>
            </w:r>
            <w:proofErr w:type="spellStart"/>
            <w:r w:rsidRPr="008324FC">
              <w:rPr>
                <w:rFonts w:asciiTheme="minorHAnsi" w:hAnsiTheme="minorHAnsi" w:cstheme="minorHAnsi"/>
              </w:rPr>
              <w:t>pentru</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reflectarea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sentimentelor</w:t>
            </w:r>
            <w:proofErr w:type="spellEnd"/>
          </w:p>
        </w:tc>
        <w:tc>
          <w:tcPr>
            <w:tcW w:w="3128" w:type="dxa"/>
            <w:shd w:val="clear" w:color="auto" w:fill="auto"/>
          </w:tcPr>
          <w:p w14:paraId="5CF85100" w14:textId="2291CC72"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1B56ACD5"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3D4858B6" w14:textId="673137B3"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10E6B1AB" w14:textId="77777777" w:rsidTr="006466BF">
        <w:tc>
          <w:tcPr>
            <w:tcW w:w="3836" w:type="dxa"/>
            <w:shd w:val="clear" w:color="auto" w:fill="auto"/>
          </w:tcPr>
          <w:p w14:paraId="0782F3F7" w14:textId="6E4E944D"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7: </w:t>
            </w:r>
            <w:proofErr w:type="spellStart"/>
            <w:r w:rsidRPr="008324FC">
              <w:rPr>
                <w:rFonts w:asciiTheme="minorHAnsi" w:hAnsiTheme="minorHAnsi" w:cstheme="minorHAnsi"/>
              </w:rPr>
              <w:t>Sumarizarea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tipuri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sumarizare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aplicaţii</w:t>
            </w:r>
            <w:proofErr w:type="spellEnd"/>
            <w:r w:rsidRPr="008324FC">
              <w:rPr>
                <w:rFonts w:asciiTheme="minorHAnsi" w:hAnsiTheme="minorHAnsi" w:cstheme="minorHAnsi"/>
              </w:rPr>
              <w:t xml:space="preserve"> practice</w:t>
            </w:r>
          </w:p>
        </w:tc>
        <w:tc>
          <w:tcPr>
            <w:tcW w:w="3128" w:type="dxa"/>
            <w:shd w:val="clear" w:color="auto" w:fill="auto"/>
          </w:tcPr>
          <w:p w14:paraId="45D60A6B" w14:textId="392CD456"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136377F2"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3F5A93D9" w14:textId="69FD3D8D"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35C2F520" w14:textId="77777777" w:rsidTr="006466BF">
        <w:tc>
          <w:tcPr>
            <w:tcW w:w="3836" w:type="dxa"/>
            <w:shd w:val="clear" w:color="auto" w:fill="auto"/>
          </w:tcPr>
          <w:p w14:paraId="6B8A20F7" w14:textId="0B8D9311"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8: </w:t>
            </w:r>
            <w:proofErr w:type="spellStart"/>
            <w:r w:rsidRPr="008324FC">
              <w:rPr>
                <w:rFonts w:asciiTheme="minorHAnsi" w:hAnsiTheme="minorHAnsi" w:cstheme="minorHAnsi"/>
              </w:rPr>
              <w:t>Interviul</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în</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cinci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paşi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structurarea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interviului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definirea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problemei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determinarea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rezultatelor</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dorite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explorarea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alternativelor</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generarea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soluţiilor</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generalizarea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transferul</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învăţării</w:t>
            </w:r>
            <w:proofErr w:type="spellEnd"/>
          </w:p>
        </w:tc>
        <w:tc>
          <w:tcPr>
            <w:tcW w:w="3128" w:type="dxa"/>
            <w:shd w:val="clear" w:color="auto" w:fill="auto"/>
          </w:tcPr>
          <w:p w14:paraId="2D1F9DDD" w14:textId="5D152881"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5B5405C4"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30F8041F" w14:textId="416E0852"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3CD8C0B3" w14:textId="77777777" w:rsidTr="006466BF">
        <w:tc>
          <w:tcPr>
            <w:tcW w:w="3836" w:type="dxa"/>
            <w:shd w:val="clear" w:color="auto" w:fill="auto"/>
          </w:tcPr>
          <w:p w14:paraId="5EC2C9A8" w14:textId="7DBCABF1"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9: </w:t>
            </w:r>
            <w:proofErr w:type="spellStart"/>
            <w:r w:rsidRPr="008324FC">
              <w:rPr>
                <w:rFonts w:asciiTheme="minorHAnsi" w:hAnsiTheme="minorHAnsi" w:cstheme="minorHAnsi"/>
              </w:rPr>
              <w:t>Tipuri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clienţi</w:t>
            </w:r>
            <w:proofErr w:type="spellEnd"/>
            <w:r w:rsidRPr="008324FC">
              <w:rPr>
                <w:rFonts w:asciiTheme="minorHAnsi" w:hAnsiTheme="minorHAnsi" w:cstheme="minorHAnsi"/>
              </w:rPr>
              <w:t xml:space="preserve"> care </w:t>
            </w:r>
            <w:proofErr w:type="spellStart"/>
            <w:r w:rsidRPr="008324FC">
              <w:rPr>
                <w:rFonts w:asciiTheme="minorHAnsi" w:hAnsiTheme="minorHAnsi" w:cstheme="minorHAnsi"/>
              </w:rPr>
              <w:t>apelează</w:t>
            </w:r>
            <w:proofErr w:type="spellEnd"/>
            <w:r w:rsidRPr="008324FC">
              <w:rPr>
                <w:rFonts w:asciiTheme="minorHAnsi" w:hAnsiTheme="minorHAnsi" w:cstheme="minorHAnsi"/>
              </w:rPr>
              <w:t xml:space="preserve"> la </w:t>
            </w:r>
            <w:proofErr w:type="spellStart"/>
            <w:r w:rsidRPr="008324FC">
              <w:rPr>
                <w:rFonts w:asciiTheme="minorHAnsi" w:hAnsiTheme="minorHAnsi" w:cstheme="minorHAnsi"/>
              </w:rPr>
              <w:t>consiliere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Identificarea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acestora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modalităţi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specifice</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intervenţie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delimitarea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problemei</w:t>
            </w:r>
            <w:proofErr w:type="spellEnd"/>
            <w:r w:rsidRPr="008324FC">
              <w:rPr>
                <w:rFonts w:asciiTheme="minorHAnsi" w:hAnsiTheme="minorHAnsi" w:cstheme="minorHAnsi"/>
              </w:rPr>
              <w:t>” de „</w:t>
            </w:r>
            <w:proofErr w:type="spellStart"/>
            <w:r w:rsidRPr="008324FC">
              <w:rPr>
                <w:rFonts w:asciiTheme="minorHAnsi" w:hAnsiTheme="minorHAnsi" w:cstheme="minorHAnsi"/>
              </w:rPr>
              <w:t>limitare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în</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consiliere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strategii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intervenţie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pentru</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fiecare</w:t>
            </w:r>
            <w:proofErr w:type="spellEnd"/>
            <w:r w:rsidRPr="008324FC">
              <w:rPr>
                <w:rFonts w:asciiTheme="minorHAnsi" w:hAnsiTheme="minorHAnsi" w:cstheme="minorHAnsi"/>
              </w:rPr>
              <w:t xml:space="preserve"> tip de client: „</w:t>
            </w:r>
            <w:proofErr w:type="spellStart"/>
            <w:r w:rsidRPr="008324FC">
              <w:rPr>
                <w:rFonts w:asciiTheme="minorHAnsi" w:hAnsiTheme="minorHAnsi" w:cstheme="minorHAnsi"/>
              </w:rPr>
              <w:t>trecător</w:t>
            </w:r>
            <w:proofErr w:type="spellEnd"/>
            <w:r w:rsidRPr="008324FC">
              <w:rPr>
                <w:rFonts w:asciiTheme="minorHAnsi" w:hAnsiTheme="minorHAnsi" w:cstheme="minorHAnsi"/>
              </w:rPr>
              <w:t>”, „</w:t>
            </w:r>
            <w:proofErr w:type="spellStart"/>
            <w:r w:rsidRPr="008324FC">
              <w:rPr>
                <w:rFonts w:asciiTheme="minorHAnsi" w:hAnsiTheme="minorHAnsi" w:cstheme="minorHAnsi"/>
              </w:rPr>
              <w:t>vizitator</w:t>
            </w:r>
            <w:proofErr w:type="spellEnd"/>
            <w:r w:rsidRPr="008324FC">
              <w:rPr>
                <w:rFonts w:asciiTheme="minorHAnsi" w:hAnsiTheme="minorHAnsi" w:cstheme="minorHAnsi"/>
              </w:rPr>
              <w:t>”, „</w:t>
            </w:r>
            <w:proofErr w:type="spellStart"/>
            <w:r w:rsidRPr="008324FC">
              <w:rPr>
                <w:rFonts w:asciiTheme="minorHAnsi" w:hAnsiTheme="minorHAnsi" w:cstheme="minorHAnsi"/>
              </w:rPr>
              <w:t>cumpărător</w:t>
            </w:r>
            <w:proofErr w:type="spellEnd"/>
            <w:r w:rsidRPr="008324FC">
              <w:rPr>
                <w:rFonts w:asciiTheme="minorHAnsi" w:hAnsiTheme="minorHAnsi" w:cstheme="minorHAnsi"/>
              </w:rPr>
              <w:t>”, „co-</w:t>
            </w:r>
            <w:proofErr w:type="spellStart"/>
            <w:r w:rsidRPr="008324FC">
              <w:rPr>
                <w:rFonts w:asciiTheme="minorHAnsi" w:hAnsiTheme="minorHAnsi" w:cstheme="minorHAnsi"/>
              </w:rPr>
              <w:t>terapeut</w:t>
            </w:r>
            <w:proofErr w:type="spellEnd"/>
            <w:r w:rsidRPr="008324FC">
              <w:rPr>
                <w:rFonts w:asciiTheme="minorHAnsi" w:hAnsiTheme="minorHAnsi" w:cstheme="minorHAnsi"/>
              </w:rPr>
              <w:t>”.</w:t>
            </w:r>
          </w:p>
        </w:tc>
        <w:tc>
          <w:tcPr>
            <w:tcW w:w="3128" w:type="dxa"/>
            <w:shd w:val="clear" w:color="auto" w:fill="auto"/>
          </w:tcPr>
          <w:p w14:paraId="71BF2AE3" w14:textId="1EDA20A7"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1461D128"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4DDD4624" w14:textId="07A19532"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730DF0FC" w14:textId="77777777" w:rsidTr="006466BF">
        <w:tc>
          <w:tcPr>
            <w:tcW w:w="3836" w:type="dxa"/>
            <w:shd w:val="clear" w:color="auto" w:fill="auto"/>
          </w:tcPr>
          <w:p w14:paraId="4554A227" w14:textId="40188D00"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10: </w:t>
            </w:r>
            <w:proofErr w:type="spellStart"/>
            <w:r w:rsidRPr="008324FC">
              <w:rPr>
                <w:rFonts w:asciiTheme="minorHAnsi" w:hAnsiTheme="minorHAnsi" w:cstheme="minorHAnsi"/>
              </w:rPr>
              <w:t>Stabilirea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planului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intervenţie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obiective</w:t>
            </w:r>
            <w:proofErr w:type="spellEnd"/>
            <w:r w:rsidRPr="008324FC">
              <w:rPr>
                <w:rFonts w:asciiTheme="minorHAnsi" w:hAnsiTheme="minorHAnsi" w:cstheme="minorHAnsi"/>
              </w:rPr>
              <w:t xml:space="preserve"> ale </w:t>
            </w:r>
            <w:proofErr w:type="spellStart"/>
            <w:r w:rsidRPr="008324FC">
              <w:rPr>
                <w:rFonts w:asciiTheme="minorHAnsi" w:hAnsiTheme="minorHAnsi" w:cstheme="minorHAnsi"/>
              </w:rPr>
              <w:t>consilierii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contractul</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între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consilier</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client, </w:t>
            </w:r>
            <w:proofErr w:type="spellStart"/>
            <w:r w:rsidRPr="008324FC">
              <w:rPr>
                <w:rFonts w:asciiTheme="minorHAnsi" w:hAnsiTheme="minorHAnsi" w:cstheme="minorHAnsi"/>
              </w:rPr>
              <w:t>planul</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tratament</w:t>
            </w:r>
            <w:proofErr w:type="spellEnd"/>
          </w:p>
        </w:tc>
        <w:tc>
          <w:tcPr>
            <w:tcW w:w="3128" w:type="dxa"/>
            <w:shd w:val="clear" w:color="auto" w:fill="auto"/>
          </w:tcPr>
          <w:p w14:paraId="5ADD820A" w14:textId="63062611"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3727DC14"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7ED2AB98" w14:textId="0F32B7FF"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2C11C1AE" w14:textId="77777777" w:rsidTr="006466BF">
        <w:tc>
          <w:tcPr>
            <w:tcW w:w="3836" w:type="dxa"/>
            <w:shd w:val="clear" w:color="auto" w:fill="auto"/>
          </w:tcPr>
          <w:p w14:paraId="1BEE637A" w14:textId="5C150A86"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11: </w:t>
            </w:r>
            <w:proofErr w:type="spellStart"/>
            <w:r w:rsidRPr="008324FC">
              <w:rPr>
                <w:rFonts w:asciiTheme="minorHAnsi" w:hAnsiTheme="minorHAnsi" w:cstheme="minorHAnsi"/>
              </w:rPr>
              <w:t>Tehnici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intervenţie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Identificarea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excepţiilor</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în</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producerea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simptomului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Joc</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rol</w:t>
            </w:r>
            <w:proofErr w:type="spellEnd"/>
            <w:r>
              <w:rPr>
                <w:rFonts w:asciiTheme="minorHAnsi" w:hAnsiTheme="minorHAnsi" w:cstheme="minorHAnsi"/>
              </w:rPr>
              <w:t>.</w:t>
            </w:r>
          </w:p>
        </w:tc>
        <w:tc>
          <w:tcPr>
            <w:tcW w:w="3128" w:type="dxa"/>
            <w:shd w:val="clear" w:color="auto" w:fill="auto"/>
          </w:tcPr>
          <w:p w14:paraId="236B042E" w14:textId="63CAC0AE"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443E59A5"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5B8C2FC7" w14:textId="2701DD3E"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6F285520" w14:textId="77777777" w:rsidTr="006466BF">
        <w:tc>
          <w:tcPr>
            <w:tcW w:w="3836" w:type="dxa"/>
            <w:shd w:val="clear" w:color="auto" w:fill="auto"/>
          </w:tcPr>
          <w:p w14:paraId="4F78AA86" w14:textId="3184DFE7"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12: </w:t>
            </w:r>
            <w:proofErr w:type="spellStart"/>
            <w:r w:rsidRPr="008324FC">
              <w:rPr>
                <w:rFonts w:asciiTheme="minorHAnsi" w:hAnsiTheme="minorHAnsi" w:cstheme="minorHAnsi"/>
              </w:rPr>
              <w:t>Tehnici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intervenţie</w:t>
            </w:r>
            <w:proofErr w:type="spellEnd"/>
            <w:r w:rsidRPr="008324FC">
              <w:rPr>
                <w:rFonts w:asciiTheme="minorHAnsi" w:hAnsiTheme="minorHAnsi" w:cstheme="minorHAnsi"/>
              </w:rPr>
              <w:t xml:space="preserve">. Scale </w:t>
            </w:r>
            <w:proofErr w:type="spellStart"/>
            <w:r w:rsidRPr="008324FC">
              <w:rPr>
                <w:rFonts w:asciiTheme="minorHAnsi" w:hAnsiTheme="minorHAnsi" w:cstheme="minorHAnsi"/>
              </w:rPr>
              <w:t>terapeutice</w:t>
            </w:r>
            <w:proofErr w:type="spellEnd"/>
            <w:r w:rsidRPr="008324FC">
              <w:rPr>
                <w:rFonts w:asciiTheme="minorHAnsi" w:hAnsiTheme="minorHAnsi" w:cstheme="minorHAnsi"/>
              </w:rPr>
              <w:t xml:space="preserve">: scale de </w:t>
            </w:r>
            <w:proofErr w:type="spellStart"/>
            <w:r w:rsidRPr="008324FC">
              <w:rPr>
                <w:rFonts w:asciiTheme="minorHAnsi" w:hAnsiTheme="minorHAnsi" w:cstheme="minorHAnsi"/>
              </w:rPr>
              <w:t>progres</w:t>
            </w:r>
            <w:proofErr w:type="spellEnd"/>
            <w:r w:rsidRPr="008324FC">
              <w:rPr>
                <w:rFonts w:asciiTheme="minorHAnsi" w:hAnsiTheme="minorHAnsi" w:cstheme="minorHAnsi"/>
              </w:rPr>
              <w:t xml:space="preserve">, scale de </w:t>
            </w:r>
            <w:proofErr w:type="spellStart"/>
            <w:r w:rsidRPr="008324FC">
              <w:rPr>
                <w:rFonts w:asciiTheme="minorHAnsi" w:hAnsiTheme="minorHAnsi" w:cstheme="minorHAnsi"/>
              </w:rPr>
              <w:t>motivaţie</w:t>
            </w:r>
            <w:proofErr w:type="spellEnd"/>
            <w:r w:rsidRPr="008324FC">
              <w:rPr>
                <w:rFonts w:asciiTheme="minorHAnsi" w:hAnsiTheme="minorHAnsi" w:cstheme="minorHAnsi"/>
              </w:rPr>
              <w:t xml:space="preserve">, scale de </w:t>
            </w:r>
            <w:proofErr w:type="spellStart"/>
            <w:r w:rsidRPr="008324FC">
              <w:rPr>
                <w:rFonts w:asciiTheme="minorHAnsi" w:hAnsiTheme="minorHAnsi" w:cstheme="minorHAnsi"/>
              </w:rPr>
              <w:t>speranţă</w:t>
            </w:r>
            <w:proofErr w:type="spellEnd"/>
            <w:r w:rsidRPr="008324FC">
              <w:rPr>
                <w:rFonts w:asciiTheme="minorHAnsi" w:hAnsiTheme="minorHAnsi" w:cstheme="minorHAnsi"/>
              </w:rPr>
              <w:t xml:space="preserve">, scale „D”, scale </w:t>
            </w:r>
            <w:proofErr w:type="spellStart"/>
            <w:r w:rsidRPr="008324FC">
              <w:rPr>
                <w:rFonts w:asciiTheme="minorHAnsi" w:hAnsiTheme="minorHAnsi" w:cstheme="minorHAnsi"/>
              </w:rPr>
              <w:t>relaţionale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prezentare</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caz</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joc</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rol</w:t>
            </w:r>
            <w:proofErr w:type="spellEnd"/>
          </w:p>
        </w:tc>
        <w:tc>
          <w:tcPr>
            <w:tcW w:w="3128" w:type="dxa"/>
            <w:shd w:val="clear" w:color="auto" w:fill="auto"/>
          </w:tcPr>
          <w:p w14:paraId="6332B2B1" w14:textId="30976365"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5802C847"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2AFE0C3D" w14:textId="7DCA4326"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7DBEC862" w14:textId="77777777" w:rsidTr="006466BF">
        <w:tc>
          <w:tcPr>
            <w:tcW w:w="3836" w:type="dxa"/>
            <w:shd w:val="clear" w:color="auto" w:fill="auto"/>
          </w:tcPr>
          <w:p w14:paraId="62EBCA1B" w14:textId="6128003C" w:rsidR="00D67C2A" w:rsidRPr="002644F8" w:rsidRDefault="00D67C2A" w:rsidP="00802D13">
            <w:pPr>
              <w:pStyle w:val="NoSpacing"/>
              <w:jc w:val="both"/>
              <w:rPr>
                <w:rFonts w:asciiTheme="minorHAnsi" w:hAnsiTheme="minorHAnsi" w:cstheme="minorHAnsi"/>
                <w:lang w:val="ro-RO"/>
              </w:rPr>
            </w:pPr>
            <w:r>
              <w:rPr>
                <w:rFonts w:asciiTheme="minorHAnsi" w:hAnsiTheme="minorHAnsi" w:cstheme="minorHAnsi"/>
              </w:rPr>
              <w:t>S</w:t>
            </w:r>
            <w:r w:rsidRPr="008324FC">
              <w:rPr>
                <w:rFonts w:asciiTheme="minorHAnsi" w:hAnsiTheme="minorHAnsi" w:cstheme="minorHAnsi"/>
              </w:rPr>
              <w:t xml:space="preserve">13: </w:t>
            </w:r>
            <w:proofErr w:type="spellStart"/>
            <w:r w:rsidRPr="008324FC">
              <w:rPr>
                <w:rFonts w:asciiTheme="minorHAnsi" w:hAnsiTheme="minorHAnsi" w:cstheme="minorHAnsi"/>
              </w:rPr>
              <w:t>Tehnici</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intervenţie</w:t>
            </w:r>
            <w:proofErr w:type="spellEnd"/>
            <w:r w:rsidRPr="008324FC">
              <w:rPr>
                <w:rFonts w:asciiTheme="minorHAnsi" w:hAnsiTheme="minorHAnsi" w:cstheme="minorHAnsi"/>
              </w:rPr>
              <w:t>. „</w:t>
            </w:r>
            <w:proofErr w:type="spellStart"/>
            <w:r w:rsidRPr="008324FC">
              <w:rPr>
                <w:rFonts w:asciiTheme="minorHAnsi" w:hAnsiTheme="minorHAnsi" w:cstheme="minorHAnsi"/>
              </w:rPr>
              <w:t>Întrebarea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miracol</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prezentare</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caz</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joc</w:t>
            </w:r>
            <w:proofErr w:type="spellEnd"/>
            <w:r w:rsidRPr="008324FC">
              <w:rPr>
                <w:rFonts w:asciiTheme="minorHAnsi" w:hAnsiTheme="minorHAnsi" w:cstheme="minorHAnsi"/>
              </w:rPr>
              <w:t xml:space="preserve"> de </w:t>
            </w:r>
            <w:proofErr w:type="spellStart"/>
            <w:r w:rsidRPr="008324FC">
              <w:rPr>
                <w:rFonts w:asciiTheme="minorHAnsi" w:hAnsiTheme="minorHAnsi" w:cstheme="minorHAnsi"/>
              </w:rPr>
              <w:t>rol</w:t>
            </w:r>
            <w:proofErr w:type="spellEnd"/>
          </w:p>
        </w:tc>
        <w:tc>
          <w:tcPr>
            <w:tcW w:w="3128" w:type="dxa"/>
            <w:shd w:val="clear" w:color="auto" w:fill="auto"/>
          </w:tcPr>
          <w:p w14:paraId="0AB553DD" w14:textId="54C69499"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t>Exercițiul, explicația, studiul de caz, Q&amp;A</w:t>
            </w:r>
          </w:p>
        </w:tc>
        <w:tc>
          <w:tcPr>
            <w:tcW w:w="3129" w:type="dxa"/>
            <w:shd w:val="clear" w:color="auto" w:fill="auto"/>
          </w:tcPr>
          <w:p w14:paraId="687FF7A7"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695F07E5" w14:textId="104CAD58"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D67C2A" w:rsidRPr="00C4385C" w14:paraId="05F2C818" w14:textId="77777777" w:rsidTr="006466BF">
        <w:tc>
          <w:tcPr>
            <w:tcW w:w="3836" w:type="dxa"/>
            <w:shd w:val="clear" w:color="auto" w:fill="auto"/>
          </w:tcPr>
          <w:p w14:paraId="321663ED" w14:textId="066B1BDD" w:rsidR="00D67C2A" w:rsidRPr="00D67C2A" w:rsidRDefault="00D67C2A" w:rsidP="00D67C2A">
            <w:pPr>
              <w:pStyle w:val="NoSpacing"/>
              <w:jc w:val="both"/>
              <w:rPr>
                <w:rFonts w:asciiTheme="minorHAnsi" w:hAnsiTheme="minorHAnsi" w:cstheme="minorHAnsi"/>
                <w:lang w:val="ro-RO"/>
              </w:rPr>
            </w:pPr>
            <w:r>
              <w:rPr>
                <w:rFonts w:asciiTheme="minorHAnsi" w:hAnsiTheme="minorHAnsi" w:cstheme="minorHAnsi"/>
              </w:rPr>
              <w:t xml:space="preserve">S14. </w:t>
            </w:r>
            <w:proofErr w:type="spellStart"/>
            <w:r>
              <w:rPr>
                <w:rFonts w:asciiTheme="minorHAnsi" w:hAnsiTheme="minorHAnsi" w:cstheme="minorHAnsi"/>
              </w:rPr>
              <w:t>Tehnici</w:t>
            </w:r>
            <w:proofErr w:type="spellEnd"/>
            <w:r>
              <w:rPr>
                <w:rFonts w:asciiTheme="minorHAnsi" w:hAnsiTheme="minorHAnsi" w:cstheme="minorHAnsi"/>
              </w:rPr>
              <w:t xml:space="preserve"> de </w:t>
            </w:r>
            <w:proofErr w:type="spellStart"/>
            <w:r>
              <w:rPr>
                <w:rFonts w:asciiTheme="minorHAnsi" w:hAnsiTheme="minorHAnsi" w:cstheme="minorHAnsi"/>
              </w:rPr>
              <w:t>intervenție</w:t>
            </w:r>
            <w:proofErr w:type="spellEnd"/>
            <w:r>
              <w:rPr>
                <w:rFonts w:asciiTheme="minorHAnsi" w:hAnsiTheme="minorHAnsi" w:cstheme="minorHAnsi"/>
              </w:rPr>
              <w:t xml:space="preserve">. </w:t>
            </w:r>
            <w:proofErr w:type="spellStart"/>
            <w:r>
              <w:rPr>
                <w:rFonts w:asciiTheme="minorHAnsi" w:hAnsiTheme="minorHAnsi" w:cstheme="minorHAnsi"/>
              </w:rPr>
              <w:t>Prescrierea</w:t>
            </w:r>
            <w:proofErr w:type="spellEnd"/>
            <w:r>
              <w:rPr>
                <w:rFonts w:asciiTheme="minorHAnsi" w:hAnsiTheme="minorHAnsi" w:cstheme="minorHAnsi"/>
              </w:rPr>
              <w:t xml:space="preserve"> </w:t>
            </w:r>
            <w:proofErr w:type="spellStart"/>
            <w:r>
              <w:rPr>
                <w:rFonts w:asciiTheme="minorHAnsi" w:hAnsiTheme="minorHAnsi" w:cstheme="minorHAnsi"/>
              </w:rPr>
              <w:t>sarcinilor</w:t>
            </w:r>
            <w:proofErr w:type="spellEnd"/>
            <w:r>
              <w:rPr>
                <w:rFonts w:asciiTheme="minorHAnsi" w:hAnsiTheme="minorHAnsi" w:cstheme="minorHAnsi"/>
              </w:rPr>
              <w:t xml:space="preserve"> </w:t>
            </w:r>
            <w:proofErr w:type="spellStart"/>
            <w:r>
              <w:rPr>
                <w:rFonts w:asciiTheme="minorHAnsi" w:hAnsiTheme="minorHAnsi" w:cstheme="minorHAnsi"/>
              </w:rPr>
              <w:t>terapeutice</w:t>
            </w:r>
            <w:proofErr w:type="spellEnd"/>
            <w:r>
              <w:rPr>
                <w:rFonts w:asciiTheme="minorHAnsi" w:hAnsiTheme="minorHAnsi" w:cstheme="minorHAnsi"/>
              </w:rPr>
              <w:t xml:space="preserve">: </w:t>
            </w:r>
            <w:proofErr w:type="spellStart"/>
            <w:r>
              <w:rPr>
                <w:rFonts w:asciiTheme="minorHAnsi" w:hAnsiTheme="minorHAnsi" w:cstheme="minorHAnsi"/>
              </w:rPr>
              <w:t>sarcini</w:t>
            </w:r>
            <w:proofErr w:type="spellEnd"/>
            <w:r>
              <w:rPr>
                <w:rFonts w:asciiTheme="minorHAnsi" w:hAnsiTheme="minorHAnsi" w:cstheme="minorHAnsi"/>
              </w:rPr>
              <w:t xml:space="preserve"> </w:t>
            </w:r>
            <w:proofErr w:type="spellStart"/>
            <w:r>
              <w:rPr>
                <w:rFonts w:asciiTheme="minorHAnsi" w:hAnsiTheme="minorHAnsi" w:cstheme="minorHAnsi"/>
              </w:rPr>
              <w:lastRenderedPageBreak/>
              <w:t>terapeutice</w:t>
            </w:r>
            <w:proofErr w:type="spellEnd"/>
            <w:r>
              <w:rPr>
                <w:rFonts w:asciiTheme="minorHAnsi" w:hAnsiTheme="minorHAnsi" w:cstheme="minorHAnsi"/>
              </w:rPr>
              <w:t xml:space="preserve"> </w:t>
            </w:r>
            <w:r>
              <w:rPr>
                <w:rFonts w:asciiTheme="minorHAnsi" w:hAnsiTheme="minorHAnsi" w:cstheme="minorHAnsi"/>
                <w:lang w:val="ro-RO"/>
              </w:rPr>
              <w:t>în timpul ședinței</w:t>
            </w:r>
            <w:r>
              <w:rPr>
                <w:rFonts w:asciiTheme="minorHAnsi" w:hAnsiTheme="minorHAnsi" w:cstheme="minorHAnsi"/>
              </w:rPr>
              <w:t xml:space="preserve">; </w:t>
            </w:r>
            <w:proofErr w:type="spellStart"/>
            <w:r>
              <w:rPr>
                <w:rFonts w:asciiTheme="minorHAnsi" w:hAnsiTheme="minorHAnsi" w:cstheme="minorHAnsi"/>
              </w:rPr>
              <w:t>sarcini</w:t>
            </w:r>
            <w:proofErr w:type="spellEnd"/>
            <w:r>
              <w:rPr>
                <w:rFonts w:asciiTheme="minorHAnsi" w:hAnsiTheme="minorHAnsi" w:cstheme="minorHAnsi"/>
              </w:rPr>
              <w:t xml:space="preserve"> </w:t>
            </w:r>
            <w:proofErr w:type="spellStart"/>
            <w:r>
              <w:rPr>
                <w:rFonts w:asciiTheme="minorHAnsi" w:hAnsiTheme="minorHAnsi" w:cstheme="minorHAnsi"/>
              </w:rPr>
              <w:t>terapeutice</w:t>
            </w:r>
            <w:proofErr w:type="spellEnd"/>
            <w:r>
              <w:rPr>
                <w:rFonts w:asciiTheme="minorHAnsi" w:hAnsiTheme="minorHAnsi" w:cstheme="minorHAnsi"/>
              </w:rPr>
              <w:t xml:space="preserve"> </w:t>
            </w:r>
            <w:proofErr w:type="spellStart"/>
            <w:r>
              <w:rPr>
                <w:rFonts w:asciiTheme="minorHAnsi" w:hAnsiTheme="minorHAnsi" w:cstheme="minorHAnsi"/>
              </w:rPr>
              <w:t>pentru</w:t>
            </w:r>
            <w:proofErr w:type="spellEnd"/>
            <w:r>
              <w:rPr>
                <w:rFonts w:asciiTheme="minorHAnsi" w:hAnsiTheme="minorHAnsi" w:cstheme="minorHAnsi"/>
              </w:rPr>
              <w:t xml:space="preserve"> </w:t>
            </w:r>
            <w:proofErr w:type="spellStart"/>
            <w:r>
              <w:rPr>
                <w:rFonts w:asciiTheme="minorHAnsi" w:hAnsiTheme="minorHAnsi" w:cstheme="minorHAnsi"/>
              </w:rPr>
              <w:t>acas</w:t>
            </w:r>
            <w:proofErr w:type="spellEnd"/>
            <w:r>
              <w:rPr>
                <w:rFonts w:asciiTheme="minorHAnsi" w:hAnsiTheme="minorHAnsi" w:cstheme="minorHAnsi"/>
                <w:lang w:val="ro-RO"/>
              </w:rPr>
              <w:t>ă</w:t>
            </w:r>
          </w:p>
        </w:tc>
        <w:tc>
          <w:tcPr>
            <w:tcW w:w="3128" w:type="dxa"/>
            <w:shd w:val="clear" w:color="auto" w:fill="auto"/>
          </w:tcPr>
          <w:p w14:paraId="2004504B" w14:textId="6EE60D66" w:rsidR="00D67C2A" w:rsidRPr="002644F8" w:rsidRDefault="00D67C2A" w:rsidP="00802D13">
            <w:pPr>
              <w:pStyle w:val="NoSpacing"/>
              <w:jc w:val="both"/>
              <w:rPr>
                <w:rFonts w:asciiTheme="minorHAnsi" w:hAnsiTheme="minorHAnsi" w:cstheme="minorHAnsi"/>
                <w:b/>
                <w:lang w:val="ro-RO"/>
              </w:rPr>
            </w:pPr>
            <w:r>
              <w:rPr>
                <w:rFonts w:asciiTheme="minorHAnsi" w:hAnsiTheme="minorHAnsi" w:cstheme="minorHAnsi"/>
                <w:lang w:val="ro-RO"/>
              </w:rPr>
              <w:lastRenderedPageBreak/>
              <w:t>Exercițiul, explicația, studiul de caz, Q&amp;A</w:t>
            </w:r>
          </w:p>
        </w:tc>
        <w:tc>
          <w:tcPr>
            <w:tcW w:w="3129" w:type="dxa"/>
            <w:shd w:val="clear" w:color="auto" w:fill="auto"/>
          </w:tcPr>
          <w:p w14:paraId="56426566" w14:textId="77777777" w:rsidR="00D67C2A" w:rsidRPr="008324FC" w:rsidRDefault="00D67C2A" w:rsidP="00D67C2A">
            <w:pPr>
              <w:rPr>
                <w:rFonts w:asciiTheme="minorHAnsi" w:hAnsiTheme="minorHAnsi" w:cstheme="minorHAnsi"/>
                <w:sz w:val="22"/>
                <w:szCs w:val="22"/>
                <w:lang w:val="en-US"/>
              </w:rPr>
            </w:pPr>
            <w:r w:rsidRPr="008324FC">
              <w:rPr>
                <w:rFonts w:asciiTheme="minorHAnsi" w:hAnsiTheme="minorHAnsi" w:cstheme="minorHAnsi"/>
                <w:sz w:val="22"/>
                <w:szCs w:val="22"/>
                <w:lang w:val="en-US"/>
              </w:rPr>
              <w:t xml:space="preserve">De </w:t>
            </w:r>
            <w:proofErr w:type="spellStart"/>
            <w:r w:rsidRPr="008324FC">
              <w:rPr>
                <w:rFonts w:asciiTheme="minorHAnsi" w:hAnsiTheme="minorHAnsi" w:cstheme="minorHAnsi"/>
                <w:sz w:val="22"/>
                <w:szCs w:val="22"/>
                <w:lang w:val="en-US"/>
              </w:rPr>
              <w:t>citit</w:t>
            </w:r>
            <w:proofErr w:type="spellEnd"/>
            <w:r w:rsidRPr="008324FC">
              <w:rPr>
                <w:rFonts w:asciiTheme="minorHAnsi" w:hAnsiTheme="minorHAnsi" w:cstheme="minorHAnsi"/>
                <w:sz w:val="22"/>
                <w:szCs w:val="22"/>
                <w:lang w:val="en-US"/>
              </w:rPr>
              <w:t>:</w:t>
            </w:r>
          </w:p>
          <w:p w14:paraId="608914E0" w14:textId="4C38CBA7" w:rsidR="00D67C2A" w:rsidRPr="002644F8" w:rsidRDefault="00D67C2A" w:rsidP="00D67C2A">
            <w:pPr>
              <w:pStyle w:val="NoSpacing"/>
              <w:jc w:val="both"/>
              <w:rPr>
                <w:rFonts w:asciiTheme="minorHAnsi" w:hAnsiTheme="minorHAnsi" w:cstheme="minorHAnsi"/>
                <w:b/>
                <w:lang w:val="ro-RO"/>
              </w:rPr>
            </w:pPr>
            <w:r w:rsidRPr="008324FC">
              <w:rPr>
                <w:rFonts w:asciiTheme="minorHAnsi" w:hAnsiTheme="minorHAnsi" w:cstheme="minorHAnsi"/>
              </w:rPr>
              <w:lastRenderedPageBreak/>
              <w:t xml:space="preserve">- Nelson-Jones, R., </w:t>
            </w:r>
            <w:r w:rsidRPr="008324FC">
              <w:rPr>
                <w:rFonts w:asciiTheme="minorHAnsi" w:hAnsiTheme="minorHAnsi" w:cstheme="minorHAnsi"/>
                <w:i/>
                <w:iCs/>
              </w:rPr>
              <w:t xml:space="preserve">Manual de </w:t>
            </w:r>
            <w:proofErr w:type="spellStart"/>
            <w:r w:rsidRPr="008324FC">
              <w:rPr>
                <w:rFonts w:asciiTheme="minorHAnsi" w:hAnsiTheme="minorHAnsi" w:cstheme="minorHAnsi"/>
                <w:i/>
                <w:iCs/>
              </w:rPr>
              <w:t>consiliere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Invaţă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ce</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spui</w:t>
            </w:r>
            <w:proofErr w:type="spellEnd"/>
            <w:r w:rsidRPr="008324FC">
              <w:rPr>
                <w:rFonts w:asciiTheme="minorHAnsi" w:hAnsiTheme="minorHAnsi" w:cstheme="minorHAnsi"/>
                <w:i/>
                <w:iCs/>
              </w:rPr>
              <w:t xml:space="preserve"> ca </w:t>
            </w:r>
            <w:proofErr w:type="spellStart"/>
            <w:r w:rsidRPr="008324FC">
              <w:rPr>
                <w:rFonts w:asciiTheme="minorHAnsi" w:hAnsiTheme="minorHAnsi" w:cstheme="minorHAnsi"/>
                <w:i/>
                <w:iCs/>
              </w:rPr>
              <w:t>să</w:t>
            </w:r>
            <w:proofErr w:type="spellEnd"/>
            <w:r w:rsidRPr="008324FC">
              <w:rPr>
                <w:rFonts w:asciiTheme="minorHAnsi" w:hAnsiTheme="minorHAnsi" w:cstheme="minorHAnsi"/>
                <w:i/>
                <w:iCs/>
              </w:rPr>
              <w:t xml:space="preserve"> </w:t>
            </w:r>
            <w:proofErr w:type="spellStart"/>
            <w:r w:rsidRPr="008324FC">
              <w:rPr>
                <w:rFonts w:asciiTheme="minorHAnsi" w:hAnsiTheme="minorHAnsi" w:cstheme="minorHAnsi"/>
                <w:i/>
                <w:iCs/>
              </w:rPr>
              <w:t>ajuţi</w:t>
            </w:r>
            <w:proofErr w:type="spellEnd"/>
            <w:proofErr w:type="gramStart"/>
            <w:r w:rsidRPr="008324FC">
              <w:rPr>
                <w:rFonts w:asciiTheme="minorHAnsi" w:hAnsiTheme="minorHAnsi" w:cstheme="minorHAnsi"/>
                <w:i/>
                <w:iCs/>
              </w:rPr>
              <w:t>!</w:t>
            </w:r>
            <w:r w:rsidRPr="008324FC">
              <w:rPr>
                <w:rFonts w:asciiTheme="minorHAnsi" w:hAnsiTheme="minorHAnsi" w:cstheme="minorHAnsi"/>
              </w:rPr>
              <w:t>.</w:t>
            </w:r>
            <w:proofErr w:type="gramEnd"/>
            <w:r w:rsidRPr="008324FC">
              <w:rPr>
                <w:rFonts w:asciiTheme="minorHAnsi" w:hAnsiTheme="minorHAnsi" w:cstheme="minorHAnsi"/>
              </w:rPr>
              <w:t xml:space="preserve"> Ed. </w:t>
            </w:r>
            <w:proofErr w:type="spellStart"/>
            <w:r w:rsidRPr="008324FC">
              <w:rPr>
                <w:rFonts w:asciiTheme="minorHAnsi" w:hAnsiTheme="minorHAnsi" w:cstheme="minorHAnsi"/>
              </w:rPr>
              <w:t>Trei</w:t>
            </w:r>
            <w:proofErr w:type="spellEnd"/>
            <w:r w:rsidRPr="008324FC">
              <w:rPr>
                <w:rFonts w:asciiTheme="minorHAnsi" w:hAnsiTheme="minorHAnsi" w:cstheme="minorHAnsi"/>
              </w:rPr>
              <w:t>, 2016</w:t>
            </w:r>
          </w:p>
        </w:tc>
      </w:tr>
      <w:tr w:rsidR="00802D13" w:rsidRPr="00C4385C" w14:paraId="53EC0F9B" w14:textId="77777777" w:rsidTr="006466BF">
        <w:tc>
          <w:tcPr>
            <w:tcW w:w="10093" w:type="dxa"/>
            <w:gridSpan w:val="3"/>
            <w:shd w:val="clear" w:color="auto" w:fill="auto"/>
          </w:tcPr>
          <w:p w14:paraId="405E0015" w14:textId="77777777" w:rsidR="003D0B34" w:rsidRPr="003D0B34" w:rsidRDefault="003D0B34" w:rsidP="003D0B34">
            <w:pPr>
              <w:pStyle w:val="NoSpacing"/>
              <w:rPr>
                <w:rFonts w:asciiTheme="minorHAnsi" w:hAnsiTheme="minorHAnsi" w:cstheme="minorHAnsi"/>
                <w:b/>
              </w:rPr>
            </w:pPr>
            <w:proofErr w:type="spellStart"/>
            <w:r w:rsidRPr="003D0B34">
              <w:rPr>
                <w:rFonts w:asciiTheme="minorHAnsi" w:hAnsiTheme="minorHAnsi" w:cstheme="minorHAnsi"/>
              </w:rPr>
              <w:lastRenderedPageBreak/>
              <w:t>Bibliografie</w:t>
            </w:r>
            <w:proofErr w:type="spellEnd"/>
            <w:r w:rsidRPr="003D0B34">
              <w:rPr>
                <w:rFonts w:asciiTheme="minorHAnsi" w:hAnsiTheme="minorHAnsi" w:cstheme="minorHAnsi"/>
              </w:rPr>
              <w:t>:</w:t>
            </w:r>
            <w:r w:rsidRPr="003D0B34">
              <w:rPr>
                <w:rFonts w:asciiTheme="minorHAnsi" w:hAnsiTheme="minorHAnsi" w:cstheme="minorHAnsi"/>
                <w:b/>
              </w:rPr>
              <w:t xml:space="preserve"> </w:t>
            </w:r>
          </w:p>
          <w:p w14:paraId="713600AA" w14:textId="77777777" w:rsidR="003D0B34" w:rsidRPr="003D0B34" w:rsidRDefault="003D0B34" w:rsidP="003D0B34">
            <w:pPr>
              <w:pStyle w:val="NoSpacing"/>
              <w:rPr>
                <w:rFonts w:asciiTheme="minorHAnsi" w:hAnsiTheme="minorHAnsi" w:cstheme="minorHAnsi"/>
              </w:rPr>
            </w:pPr>
            <w:r w:rsidRPr="003D0B34">
              <w:rPr>
                <w:rFonts w:asciiTheme="minorHAnsi" w:hAnsiTheme="minorHAnsi" w:cstheme="minorHAnsi"/>
              </w:rPr>
              <w:t xml:space="preserve">- Nelson-Jones, R., </w:t>
            </w:r>
            <w:r w:rsidRPr="003D0B34">
              <w:rPr>
                <w:rFonts w:asciiTheme="minorHAnsi" w:hAnsiTheme="minorHAnsi" w:cstheme="minorHAnsi"/>
                <w:i/>
                <w:iCs/>
              </w:rPr>
              <w:t xml:space="preserve">Manual de </w:t>
            </w:r>
            <w:proofErr w:type="spellStart"/>
            <w:r w:rsidRPr="003D0B34">
              <w:rPr>
                <w:rFonts w:asciiTheme="minorHAnsi" w:hAnsiTheme="minorHAnsi" w:cstheme="minorHAnsi"/>
                <w:i/>
                <w:iCs/>
              </w:rPr>
              <w:t>consiliere</w:t>
            </w:r>
            <w:proofErr w:type="spellEnd"/>
            <w:r w:rsidRPr="003D0B34">
              <w:rPr>
                <w:rFonts w:asciiTheme="minorHAnsi" w:hAnsiTheme="minorHAnsi" w:cstheme="minorHAnsi"/>
                <w:i/>
                <w:iCs/>
              </w:rPr>
              <w:t xml:space="preserve">. </w:t>
            </w:r>
            <w:proofErr w:type="spellStart"/>
            <w:r w:rsidRPr="003D0B34">
              <w:rPr>
                <w:rFonts w:asciiTheme="minorHAnsi" w:hAnsiTheme="minorHAnsi" w:cstheme="minorHAnsi"/>
                <w:i/>
                <w:iCs/>
              </w:rPr>
              <w:t>Invaţă</w:t>
            </w:r>
            <w:proofErr w:type="spellEnd"/>
            <w:r w:rsidRPr="003D0B34">
              <w:rPr>
                <w:rFonts w:asciiTheme="minorHAnsi" w:hAnsiTheme="minorHAnsi" w:cstheme="minorHAnsi"/>
                <w:i/>
                <w:iCs/>
              </w:rPr>
              <w:t xml:space="preserve"> </w:t>
            </w:r>
            <w:proofErr w:type="spellStart"/>
            <w:r w:rsidRPr="003D0B34">
              <w:rPr>
                <w:rFonts w:asciiTheme="minorHAnsi" w:hAnsiTheme="minorHAnsi" w:cstheme="minorHAnsi"/>
                <w:i/>
                <w:iCs/>
              </w:rPr>
              <w:t>ce</w:t>
            </w:r>
            <w:proofErr w:type="spellEnd"/>
            <w:r w:rsidRPr="003D0B34">
              <w:rPr>
                <w:rFonts w:asciiTheme="minorHAnsi" w:hAnsiTheme="minorHAnsi" w:cstheme="minorHAnsi"/>
                <w:i/>
                <w:iCs/>
              </w:rPr>
              <w:t xml:space="preserve"> </w:t>
            </w:r>
            <w:proofErr w:type="spellStart"/>
            <w:r w:rsidRPr="003D0B34">
              <w:rPr>
                <w:rFonts w:asciiTheme="minorHAnsi" w:hAnsiTheme="minorHAnsi" w:cstheme="minorHAnsi"/>
                <w:i/>
                <w:iCs/>
              </w:rPr>
              <w:t>să</w:t>
            </w:r>
            <w:proofErr w:type="spellEnd"/>
            <w:r w:rsidRPr="003D0B34">
              <w:rPr>
                <w:rFonts w:asciiTheme="minorHAnsi" w:hAnsiTheme="minorHAnsi" w:cstheme="minorHAnsi"/>
                <w:i/>
                <w:iCs/>
              </w:rPr>
              <w:t xml:space="preserve"> </w:t>
            </w:r>
            <w:proofErr w:type="spellStart"/>
            <w:r w:rsidRPr="003D0B34">
              <w:rPr>
                <w:rFonts w:asciiTheme="minorHAnsi" w:hAnsiTheme="minorHAnsi" w:cstheme="minorHAnsi"/>
                <w:i/>
                <w:iCs/>
              </w:rPr>
              <w:t>spui</w:t>
            </w:r>
            <w:proofErr w:type="spellEnd"/>
            <w:r w:rsidRPr="003D0B34">
              <w:rPr>
                <w:rFonts w:asciiTheme="minorHAnsi" w:hAnsiTheme="minorHAnsi" w:cstheme="minorHAnsi"/>
                <w:i/>
                <w:iCs/>
              </w:rPr>
              <w:t xml:space="preserve"> ca </w:t>
            </w:r>
            <w:proofErr w:type="spellStart"/>
            <w:r w:rsidRPr="003D0B34">
              <w:rPr>
                <w:rFonts w:asciiTheme="minorHAnsi" w:hAnsiTheme="minorHAnsi" w:cstheme="minorHAnsi"/>
                <w:i/>
                <w:iCs/>
              </w:rPr>
              <w:t>să</w:t>
            </w:r>
            <w:proofErr w:type="spellEnd"/>
            <w:r w:rsidRPr="003D0B34">
              <w:rPr>
                <w:rFonts w:asciiTheme="minorHAnsi" w:hAnsiTheme="minorHAnsi" w:cstheme="minorHAnsi"/>
                <w:i/>
                <w:iCs/>
              </w:rPr>
              <w:t xml:space="preserve"> </w:t>
            </w:r>
            <w:proofErr w:type="spellStart"/>
            <w:r w:rsidRPr="003D0B34">
              <w:rPr>
                <w:rFonts w:asciiTheme="minorHAnsi" w:hAnsiTheme="minorHAnsi" w:cstheme="minorHAnsi"/>
                <w:i/>
                <w:iCs/>
              </w:rPr>
              <w:t>ajuţi</w:t>
            </w:r>
            <w:proofErr w:type="spellEnd"/>
            <w:proofErr w:type="gramStart"/>
            <w:r w:rsidRPr="003D0B34">
              <w:rPr>
                <w:rFonts w:asciiTheme="minorHAnsi" w:hAnsiTheme="minorHAnsi" w:cstheme="minorHAnsi"/>
                <w:i/>
                <w:iCs/>
              </w:rPr>
              <w:t>!</w:t>
            </w:r>
            <w:r w:rsidRPr="003D0B34">
              <w:rPr>
                <w:rFonts w:asciiTheme="minorHAnsi" w:hAnsiTheme="minorHAnsi" w:cstheme="minorHAnsi"/>
              </w:rPr>
              <w:t>.</w:t>
            </w:r>
            <w:proofErr w:type="gramEnd"/>
            <w:r w:rsidRPr="003D0B34">
              <w:rPr>
                <w:rFonts w:asciiTheme="minorHAnsi" w:hAnsiTheme="minorHAnsi" w:cstheme="minorHAnsi"/>
              </w:rPr>
              <w:t xml:space="preserve"> Ed. </w:t>
            </w:r>
            <w:proofErr w:type="spellStart"/>
            <w:r w:rsidRPr="003D0B34">
              <w:rPr>
                <w:rFonts w:asciiTheme="minorHAnsi" w:hAnsiTheme="minorHAnsi" w:cstheme="minorHAnsi"/>
              </w:rPr>
              <w:t>Trei</w:t>
            </w:r>
            <w:proofErr w:type="spellEnd"/>
            <w:r w:rsidRPr="003D0B34">
              <w:rPr>
                <w:rFonts w:asciiTheme="minorHAnsi" w:hAnsiTheme="minorHAnsi" w:cstheme="minorHAnsi"/>
              </w:rPr>
              <w:t>, 2016</w:t>
            </w:r>
          </w:p>
          <w:p w14:paraId="510D6B7E" w14:textId="77777777" w:rsidR="003D0B34" w:rsidRPr="002644F8" w:rsidRDefault="003D0B34" w:rsidP="00802D13">
            <w:pPr>
              <w:pStyle w:val="NoSpacing"/>
              <w:jc w:val="both"/>
              <w:rPr>
                <w:rFonts w:asciiTheme="minorHAnsi" w:hAnsiTheme="minorHAnsi" w:cstheme="minorHAnsi"/>
                <w:lang w:val="ro-RO"/>
              </w:rPr>
            </w:pPr>
            <w:bookmarkStart w:id="0" w:name="_GoBack"/>
            <w:bookmarkEnd w:id="0"/>
          </w:p>
          <w:p w14:paraId="5E328A2F" w14:textId="77777777" w:rsidR="00802D13" w:rsidRPr="002644F8" w:rsidRDefault="00802D13" w:rsidP="00802D13">
            <w:pPr>
              <w:pStyle w:val="NoSpacing"/>
              <w:jc w:val="both"/>
              <w:rPr>
                <w:rFonts w:asciiTheme="minorHAnsi" w:hAnsiTheme="minorHAnsi" w:cstheme="minorHAnsi"/>
                <w:lang w:val="ro-RO"/>
              </w:rPr>
            </w:pPr>
          </w:p>
        </w:tc>
      </w:tr>
    </w:tbl>
    <w:p w14:paraId="072152BC" w14:textId="77777777" w:rsidR="00802D13" w:rsidRDefault="00802D13" w:rsidP="00802D13">
      <w:pPr>
        <w:pStyle w:val="ListParagraph"/>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573D3022" w14:textId="712732E6" w:rsidR="00E0255D" w:rsidRPr="00C4385C" w:rsidRDefault="008324FC" w:rsidP="00802D13">
            <w:pPr>
              <w:pStyle w:val="NoSpacing"/>
              <w:rPr>
                <w:rFonts w:asciiTheme="minorHAnsi" w:hAnsiTheme="minorHAnsi" w:cstheme="minorHAnsi"/>
                <w:lang w:val="ro-RO"/>
              </w:rPr>
            </w:pPr>
            <w:r w:rsidRPr="008324FC">
              <w:rPr>
                <w:rFonts w:asciiTheme="minorHAnsi" w:hAnsiTheme="minorHAnsi" w:cstheme="minorHAnsi"/>
                <w:lang w:val="ro-RO"/>
              </w:rPr>
              <w:t>Cursul oferă un ghid al procesului de consiliere fiind descrise abilităţile folosite în procesul de consiliere. Cursul se bazează pe exerciţii care să permită cultivarea abilităţilor de consiliere. Cursul ofera informatii cu aplicabilitate in formarea in psihologie (consiliere psihologica, psihoterapie) in aria terapiei de cuplu.</w:t>
            </w:r>
          </w:p>
        </w:tc>
      </w:tr>
    </w:tbl>
    <w:p w14:paraId="6C85CEF1" w14:textId="77777777" w:rsidR="00802D13" w:rsidRDefault="00802D13" w:rsidP="00802D13">
      <w:pPr>
        <w:pStyle w:val="ListParagraph"/>
        <w:spacing w:line="276" w:lineRule="auto"/>
        <w:ind w:left="714"/>
        <w:rPr>
          <w:rFonts w:asciiTheme="minorHAnsi" w:hAnsiTheme="minorHAnsi" w:cstheme="minorHAnsi"/>
          <w:b/>
        </w:rPr>
      </w:pPr>
    </w:p>
    <w:p w14:paraId="14CF112F" w14:textId="246FB52A"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0255D" w:rsidRPr="00C4385C" w14:paraId="580DDEA8" w14:textId="77777777" w:rsidTr="00802D13">
        <w:tc>
          <w:tcPr>
            <w:tcW w:w="2581" w:type="dxa"/>
            <w:shd w:val="clear" w:color="auto" w:fill="auto"/>
          </w:tcPr>
          <w:p w14:paraId="66D2F9EF"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Tip activitate</w:t>
            </w:r>
          </w:p>
        </w:tc>
        <w:tc>
          <w:tcPr>
            <w:tcW w:w="1912" w:type="dxa"/>
            <w:shd w:val="clear" w:color="auto" w:fill="auto"/>
          </w:tcPr>
          <w:p w14:paraId="46CB3910" w14:textId="4D002D69"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.1 Criterii de evaluare</w:t>
            </w:r>
          </w:p>
        </w:tc>
        <w:tc>
          <w:tcPr>
            <w:tcW w:w="3191" w:type="dxa"/>
            <w:shd w:val="clear" w:color="auto" w:fill="auto"/>
          </w:tcPr>
          <w:p w14:paraId="7D590296" w14:textId="32C5FB9B"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.2 Metode de evaluare</w:t>
            </w:r>
          </w:p>
        </w:tc>
        <w:tc>
          <w:tcPr>
            <w:tcW w:w="1695" w:type="dxa"/>
            <w:shd w:val="clear" w:color="auto" w:fill="auto"/>
          </w:tcPr>
          <w:p w14:paraId="5AC52449" w14:textId="7680B919"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.3 Pondere din nota finală</w:t>
            </w:r>
          </w:p>
        </w:tc>
      </w:tr>
      <w:tr w:rsidR="008324FC" w:rsidRPr="00C4385C" w14:paraId="70F082A4" w14:textId="77777777" w:rsidTr="00802D13">
        <w:trPr>
          <w:trHeight w:val="363"/>
        </w:trPr>
        <w:tc>
          <w:tcPr>
            <w:tcW w:w="2581" w:type="dxa"/>
            <w:vMerge w:val="restart"/>
            <w:shd w:val="clear" w:color="auto" w:fill="auto"/>
          </w:tcPr>
          <w:p w14:paraId="4F14B3E8" w14:textId="77777777" w:rsidR="008324FC" w:rsidRPr="00C4385C" w:rsidRDefault="008324FC" w:rsidP="00752E1C">
            <w:pPr>
              <w:pStyle w:val="NoSpacing"/>
              <w:rPr>
                <w:rFonts w:asciiTheme="minorHAnsi" w:hAnsiTheme="minorHAnsi" w:cstheme="minorHAnsi"/>
                <w:lang w:val="ro-RO"/>
              </w:rPr>
            </w:pPr>
            <w:r>
              <w:rPr>
                <w:rFonts w:asciiTheme="minorHAnsi" w:hAnsiTheme="minorHAnsi" w:cstheme="minorHAnsi"/>
                <w:lang w:val="ro-RO"/>
              </w:rPr>
              <w:t>9</w:t>
            </w:r>
            <w:r w:rsidRPr="00C4385C">
              <w:rPr>
                <w:rFonts w:asciiTheme="minorHAnsi" w:hAnsiTheme="minorHAnsi" w:cstheme="minorHAnsi"/>
                <w:lang w:val="ro-RO"/>
              </w:rPr>
              <w:t>.4 Curs</w:t>
            </w:r>
          </w:p>
          <w:p w14:paraId="2723C094" w14:textId="49DC67A4" w:rsidR="008324FC" w:rsidRPr="00C4385C" w:rsidRDefault="008324FC" w:rsidP="008324FC">
            <w:pPr>
              <w:pStyle w:val="NoSpacing"/>
              <w:rPr>
                <w:rFonts w:asciiTheme="minorHAnsi" w:hAnsiTheme="minorHAnsi" w:cstheme="minorHAnsi"/>
                <w:lang w:val="ro-RO"/>
              </w:rPr>
            </w:pPr>
          </w:p>
        </w:tc>
        <w:tc>
          <w:tcPr>
            <w:tcW w:w="1912" w:type="dxa"/>
            <w:shd w:val="clear" w:color="auto" w:fill="auto"/>
          </w:tcPr>
          <w:p w14:paraId="1CEDF17A" w14:textId="77777777" w:rsidR="008324FC" w:rsidRPr="008324FC" w:rsidRDefault="008324FC" w:rsidP="008324FC">
            <w:pPr>
              <w:rPr>
                <w:rFonts w:asciiTheme="minorHAnsi" w:hAnsiTheme="minorHAnsi" w:cstheme="minorHAnsi"/>
                <w:lang w:val="en-US"/>
              </w:rPr>
            </w:pPr>
            <w:proofErr w:type="spellStart"/>
            <w:r w:rsidRPr="008324FC">
              <w:rPr>
                <w:rFonts w:asciiTheme="minorHAnsi" w:hAnsiTheme="minorHAnsi" w:cstheme="minorHAnsi"/>
                <w:lang w:val="en-US"/>
              </w:rPr>
              <w:t>Lucrare</w:t>
            </w:r>
            <w:proofErr w:type="spellEnd"/>
            <w:r w:rsidRPr="008324FC">
              <w:rPr>
                <w:rFonts w:asciiTheme="minorHAnsi" w:hAnsiTheme="minorHAnsi" w:cstheme="minorHAnsi"/>
                <w:lang w:val="en-US"/>
              </w:rPr>
              <w:t xml:space="preserve"> de</w:t>
            </w:r>
          </w:p>
          <w:p w14:paraId="219FB6AC" w14:textId="6F5585B9" w:rsidR="008324FC" w:rsidRPr="00C4385C" w:rsidRDefault="008324FC" w:rsidP="008324FC">
            <w:pPr>
              <w:rPr>
                <w:rFonts w:asciiTheme="minorHAnsi" w:hAnsiTheme="minorHAnsi" w:cstheme="minorHAnsi"/>
              </w:rPr>
            </w:pPr>
            <w:proofErr w:type="spellStart"/>
            <w:r w:rsidRPr="008324FC">
              <w:rPr>
                <w:rFonts w:asciiTheme="minorHAnsi" w:hAnsiTheme="minorHAnsi" w:cstheme="minorHAnsi"/>
                <w:lang w:val="en-US"/>
              </w:rPr>
              <w:t>Evaluare</w:t>
            </w:r>
            <w:proofErr w:type="spellEnd"/>
          </w:p>
          <w:p w14:paraId="4C213948" w14:textId="7E396215" w:rsidR="008324FC" w:rsidRPr="00C4385C" w:rsidRDefault="008324FC" w:rsidP="00752E1C">
            <w:pPr>
              <w:pStyle w:val="NoSpacing"/>
              <w:rPr>
                <w:rFonts w:asciiTheme="minorHAnsi" w:hAnsiTheme="minorHAnsi" w:cstheme="minorHAnsi"/>
                <w:lang w:val="ro-RO"/>
              </w:rPr>
            </w:pPr>
          </w:p>
        </w:tc>
        <w:tc>
          <w:tcPr>
            <w:tcW w:w="3191" w:type="dxa"/>
            <w:shd w:val="clear" w:color="auto" w:fill="auto"/>
          </w:tcPr>
          <w:p w14:paraId="644FA5E1" w14:textId="77777777" w:rsidR="008324FC" w:rsidRPr="008324FC" w:rsidRDefault="008324FC" w:rsidP="008324FC">
            <w:pPr>
              <w:pStyle w:val="NoSpacing"/>
              <w:rPr>
                <w:rFonts w:asciiTheme="minorHAnsi" w:hAnsiTheme="minorHAnsi" w:cstheme="minorHAnsi"/>
              </w:rPr>
            </w:pPr>
            <w:proofErr w:type="spellStart"/>
            <w:r w:rsidRPr="008324FC">
              <w:rPr>
                <w:rFonts w:asciiTheme="minorHAnsi" w:hAnsiTheme="minorHAnsi" w:cstheme="minorHAnsi"/>
              </w:rPr>
              <w:t>Evaluarea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este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continuă</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are la </w:t>
            </w:r>
            <w:proofErr w:type="spellStart"/>
            <w:r w:rsidRPr="008324FC">
              <w:rPr>
                <w:rFonts w:asciiTheme="minorHAnsi" w:hAnsiTheme="minorHAnsi" w:cstheme="minorHAnsi"/>
              </w:rPr>
              <w:t>bază</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prezenţa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şi</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activitatea</w:t>
            </w:r>
            <w:proofErr w:type="spellEnd"/>
            <w:r w:rsidRPr="008324FC">
              <w:rPr>
                <w:rFonts w:asciiTheme="minorHAnsi" w:hAnsiTheme="minorHAnsi" w:cstheme="minorHAnsi"/>
              </w:rPr>
              <w:t xml:space="preserve"> din </w:t>
            </w:r>
            <w:proofErr w:type="spellStart"/>
            <w:r w:rsidRPr="008324FC">
              <w:rPr>
                <w:rFonts w:asciiTheme="minorHAnsi" w:hAnsiTheme="minorHAnsi" w:cstheme="minorHAnsi"/>
              </w:rPr>
              <w:t>timpul</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orelor</w:t>
            </w:r>
            <w:proofErr w:type="spellEnd"/>
            <w:r w:rsidRPr="008324FC">
              <w:rPr>
                <w:rFonts w:asciiTheme="minorHAnsi" w:hAnsiTheme="minorHAnsi" w:cstheme="minorHAnsi"/>
              </w:rPr>
              <w:t>.</w:t>
            </w:r>
          </w:p>
          <w:p w14:paraId="319F6BCE" w14:textId="5E9B8FB0" w:rsidR="008324FC" w:rsidRPr="00C4385C" w:rsidRDefault="008324FC" w:rsidP="008324FC">
            <w:pPr>
              <w:pStyle w:val="NoSpacing"/>
              <w:rPr>
                <w:rFonts w:asciiTheme="minorHAnsi" w:hAnsiTheme="minorHAnsi" w:cstheme="minorHAnsi"/>
                <w:lang w:val="ro-RO"/>
              </w:rPr>
            </w:pPr>
            <w:r w:rsidRPr="008324FC">
              <w:rPr>
                <w:rFonts w:asciiTheme="minorHAnsi" w:hAnsiTheme="minorHAnsi" w:cstheme="minorHAnsi"/>
                <w:lang w:val="ro-RO"/>
              </w:rPr>
              <w:t xml:space="preserve">In săptămâna 7 va avea loc un examen cu valoare de parțial reprezentând 50% din valoarea notei finale și constând dintr-o prezentare de caz cu aplicarea tehnicilor de consiliere învățate până la momentul respectiv. Evaluarea va fi de tip </w:t>
            </w:r>
            <w:r w:rsidRPr="008324FC">
              <w:rPr>
                <w:rFonts w:asciiTheme="minorHAnsi" w:hAnsiTheme="minorHAnsi" w:cstheme="minorHAnsi"/>
                <w:b/>
                <w:lang w:val="ro-RO"/>
              </w:rPr>
              <w:t>examen oral.</w:t>
            </w:r>
          </w:p>
        </w:tc>
        <w:tc>
          <w:tcPr>
            <w:tcW w:w="1695" w:type="dxa"/>
            <w:shd w:val="clear" w:color="auto" w:fill="auto"/>
          </w:tcPr>
          <w:p w14:paraId="4BF77FD9" w14:textId="0211DB01" w:rsidR="008324FC" w:rsidRPr="00C4385C" w:rsidRDefault="008324FC" w:rsidP="00752E1C">
            <w:pPr>
              <w:pStyle w:val="NoSpacing"/>
              <w:rPr>
                <w:rFonts w:asciiTheme="minorHAnsi" w:hAnsiTheme="minorHAnsi" w:cstheme="minorHAnsi"/>
                <w:lang w:val="ro-RO"/>
              </w:rPr>
            </w:pPr>
            <w:r w:rsidRPr="008324FC">
              <w:rPr>
                <w:rFonts w:asciiTheme="minorHAnsi" w:hAnsiTheme="minorHAnsi" w:cstheme="minorHAnsi"/>
                <w:lang w:val="ro-RO"/>
              </w:rPr>
              <w:t>50%</w:t>
            </w:r>
          </w:p>
        </w:tc>
      </w:tr>
      <w:tr w:rsidR="008324FC" w:rsidRPr="00C4385C" w14:paraId="51B60B6B" w14:textId="77777777" w:rsidTr="00802D13">
        <w:trPr>
          <w:trHeight w:val="567"/>
        </w:trPr>
        <w:tc>
          <w:tcPr>
            <w:tcW w:w="2581" w:type="dxa"/>
            <w:vMerge/>
            <w:shd w:val="clear" w:color="auto" w:fill="auto"/>
          </w:tcPr>
          <w:p w14:paraId="55D0D379" w14:textId="12DD4E62" w:rsidR="008324FC" w:rsidRPr="00C4385C" w:rsidRDefault="008324FC" w:rsidP="00752E1C">
            <w:pPr>
              <w:pStyle w:val="NoSpacing"/>
              <w:rPr>
                <w:rFonts w:asciiTheme="minorHAnsi" w:hAnsiTheme="minorHAnsi" w:cstheme="minorHAnsi"/>
                <w:lang w:val="ro-RO"/>
              </w:rPr>
            </w:pPr>
          </w:p>
        </w:tc>
        <w:tc>
          <w:tcPr>
            <w:tcW w:w="1912" w:type="dxa"/>
            <w:shd w:val="clear" w:color="auto" w:fill="auto"/>
          </w:tcPr>
          <w:p w14:paraId="474DB993" w14:textId="11EEF2C6" w:rsidR="008324FC" w:rsidRPr="00C4385C" w:rsidRDefault="008324FC" w:rsidP="00752E1C">
            <w:pPr>
              <w:pStyle w:val="NoSpacing"/>
              <w:rPr>
                <w:rFonts w:asciiTheme="minorHAnsi" w:hAnsiTheme="minorHAnsi" w:cstheme="minorHAnsi"/>
                <w:lang w:val="ro-RO"/>
              </w:rPr>
            </w:pPr>
            <w:r w:rsidRPr="008324FC">
              <w:rPr>
                <w:rFonts w:asciiTheme="minorHAnsi" w:hAnsiTheme="minorHAnsi" w:cstheme="minorHAnsi"/>
                <w:lang w:val="ro-RO"/>
              </w:rPr>
              <w:t>Examen</w:t>
            </w:r>
          </w:p>
        </w:tc>
        <w:tc>
          <w:tcPr>
            <w:tcW w:w="3191" w:type="dxa"/>
            <w:shd w:val="clear" w:color="auto" w:fill="auto"/>
          </w:tcPr>
          <w:p w14:paraId="0BD51678" w14:textId="252EB546" w:rsidR="008324FC" w:rsidRPr="00C4385C" w:rsidRDefault="008324FC" w:rsidP="00752E1C">
            <w:pPr>
              <w:pStyle w:val="NoSpacing"/>
              <w:rPr>
                <w:rFonts w:asciiTheme="minorHAnsi" w:hAnsiTheme="minorHAnsi" w:cstheme="minorHAnsi"/>
                <w:lang w:val="ro-RO"/>
              </w:rPr>
            </w:pPr>
            <w:r w:rsidRPr="008324FC">
              <w:rPr>
                <w:rFonts w:asciiTheme="minorHAnsi" w:hAnsiTheme="minorHAnsi" w:cstheme="minorHAnsi"/>
                <w:lang w:val="ro-RO"/>
              </w:rPr>
              <w:t xml:space="preserve">Examenul are la bază prezentarea unui caz de consiliere (3 sedinte) realizat de către masterand folosind abilităţile dobândite în timpul cursului. Examenul oral se va desfasura </w:t>
            </w:r>
            <w:r w:rsidRPr="008324FC">
              <w:rPr>
                <w:rFonts w:asciiTheme="minorHAnsi" w:hAnsiTheme="minorHAnsi" w:cstheme="minorHAnsi"/>
                <w:b/>
                <w:lang w:val="ro-RO"/>
              </w:rPr>
              <w:t>fizic</w:t>
            </w:r>
            <w:r w:rsidRPr="008324FC">
              <w:rPr>
                <w:rFonts w:asciiTheme="minorHAnsi" w:hAnsiTheme="minorHAnsi" w:cstheme="minorHAnsi"/>
                <w:lang w:val="ro-RO"/>
              </w:rPr>
              <w:t>.</w:t>
            </w:r>
          </w:p>
        </w:tc>
        <w:tc>
          <w:tcPr>
            <w:tcW w:w="1695" w:type="dxa"/>
            <w:shd w:val="clear" w:color="auto" w:fill="auto"/>
          </w:tcPr>
          <w:p w14:paraId="743A6250" w14:textId="77777777" w:rsidR="008324FC" w:rsidRPr="008324FC" w:rsidRDefault="008324FC" w:rsidP="008324FC">
            <w:pPr>
              <w:pStyle w:val="NoSpacing"/>
              <w:rPr>
                <w:rFonts w:asciiTheme="minorHAnsi" w:hAnsiTheme="minorHAnsi" w:cstheme="minorHAnsi"/>
              </w:rPr>
            </w:pPr>
            <w:r w:rsidRPr="008324FC">
              <w:rPr>
                <w:rFonts w:asciiTheme="minorHAnsi" w:hAnsiTheme="minorHAnsi" w:cstheme="minorHAnsi"/>
              </w:rPr>
              <w:t>50%</w:t>
            </w:r>
          </w:p>
          <w:p w14:paraId="0AA4073B" w14:textId="2E565391" w:rsidR="008324FC" w:rsidRPr="00C4385C" w:rsidRDefault="008324FC" w:rsidP="00752E1C">
            <w:pPr>
              <w:pStyle w:val="NoSpacing"/>
              <w:rPr>
                <w:rFonts w:asciiTheme="minorHAnsi" w:hAnsiTheme="minorHAnsi" w:cstheme="minorHAnsi"/>
                <w:lang w:val="ro-RO"/>
              </w:rPr>
            </w:pPr>
            <w:r w:rsidRPr="008324FC">
              <w:rPr>
                <w:rFonts w:asciiTheme="minorHAnsi" w:hAnsiTheme="minorHAnsi" w:cstheme="minorHAnsi"/>
                <w:lang w:val="ro-RO"/>
              </w:rPr>
              <w:t>Bonus pentru participarea la cercetare.</w:t>
            </w:r>
          </w:p>
        </w:tc>
      </w:tr>
      <w:tr w:rsidR="00802D13" w:rsidRPr="00C4385C" w14:paraId="7753BD29" w14:textId="77777777" w:rsidTr="00802D13">
        <w:trPr>
          <w:trHeight w:val="413"/>
        </w:trPr>
        <w:tc>
          <w:tcPr>
            <w:tcW w:w="9379" w:type="dxa"/>
            <w:gridSpan w:val="4"/>
            <w:shd w:val="clear" w:color="auto" w:fill="auto"/>
          </w:tcPr>
          <w:p w14:paraId="1AEC53B3" w14:textId="1500C6B1" w:rsidR="00802D13"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802D13">
              <w:rPr>
                <w:rFonts w:asciiTheme="minorHAnsi" w:hAnsiTheme="minorHAnsi" w:cstheme="minorHAnsi"/>
                <w:lang w:val="ro-RO"/>
              </w:rPr>
              <w:t>.6 Standard minim de performanță</w:t>
            </w:r>
          </w:p>
        </w:tc>
      </w:tr>
      <w:tr w:rsidR="00802D13" w:rsidRPr="00C4385C" w14:paraId="00CB4107" w14:textId="77777777" w:rsidTr="00AA7D86">
        <w:trPr>
          <w:trHeight w:val="413"/>
        </w:trPr>
        <w:tc>
          <w:tcPr>
            <w:tcW w:w="9379" w:type="dxa"/>
            <w:gridSpan w:val="4"/>
            <w:shd w:val="clear" w:color="auto" w:fill="auto"/>
          </w:tcPr>
          <w:p w14:paraId="422EBAC6" w14:textId="77777777" w:rsidR="008324FC" w:rsidRPr="008324FC" w:rsidRDefault="008324FC" w:rsidP="008324FC">
            <w:pPr>
              <w:pStyle w:val="NoSpacing"/>
              <w:rPr>
                <w:rFonts w:asciiTheme="minorHAnsi" w:hAnsiTheme="minorHAnsi" w:cstheme="minorHAnsi"/>
              </w:rPr>
            </w:pPr>
            <w:proofErr w:type="spellStart"/>
            <w:r w:rsidRPr="008324FC">
              <w:rPr>
                <w:rFonts w:asciiTheme="minorHAnsi" w:hAnsiTheme="minorHAnsi" w:cstheme="minorHAnsi"/>
              </w:rPr>
              <w:t>Atat</w:t>
            </w:r>
            <w:proofErr w:type="spellEnd"/>
            <w:r w:rsidRPr="008324FC">
              <w:rPr>
                <w:rFonts w:asciiTheme="minorHAnsi" w:hAnsiTheme="minorHAnsi" w:cstheme="minorHAnsi"/>
              </w:rPr>
              <w:t xml:space="preserve"> la </w:t>
            </w:r>
            <w:proofErr w:type="spellStart"/>
            <w:r w:rsidRPr="008324FC">
              <w:rPr>
                <w:rFonts w:asciiTheme="minorHAnsi" w:hAnsiTheme="minorHAnsi" w:cstheme="minorHAnsi"/>
              </w:rPr>
              <w:t>activitatea</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pe</w:t>
            </w:r>
            <w:proofErr w:type="spellEnd"/>
            <w:r w:rsidRPr="008324FC">
              <w:rPr>
                <w:rFonts w:asciiTheme="minorHAnsi" w:hAnsiTheme="minorHAnsi" w:cstheme="minorHAnsi"/>
              </w:rPr>
              <w:t xml:space="preserve"> </w:t>
            </w:r>
            <w:proofErr w:type="spellStart"/>
            <w:r w:rsidRPr="008324FC">
              <w:rPr>
                <w:rFonts w:asciiTheme="minorHAnsi" w:hAnsiTheme="minorHAnsi" w:cstheme="minorHAnsi"/>
              </w:rPr>
              <w:t>parcurs</w:t>
            </w:r>
            <w:proofErr w:type="spellEnd"/>
            <w:r w:rsidRPr="008324FC">
              <w:rPr>
                <w:rFonts w:asciiTheme="minorHAnsi" w:hAnsiTheme="minorHAnsi" w:cstheme="minorHAnsi"/>
              </w:rPr>
              <w:t xml:space="preserve"> cat </w:t>
            </w:r>
            <w:proofErr w:type="spellStart"/>
            <w:r w:rsidRPr="008324FC">
              <w:rPr>
                <w:rFonts w:asciiTheme="minorHAnsi" w:hAnsiTheme="minorHAnsi" w:cstheme="minorHAnsi"/>
              </w:rPr>
              <w:t>si</w:t>
            </w:r>
            <w:proofErr w:type="spellEnd"/>
            <w:r w:rsidRPr="008324FC">
              <w:rPr>
                <w:rFonts w:asciiTheme="minorHAnsi" w:hAnsiTheme="minorHAnsi" w:cstheme="minorHAnsi"/>
              </w:rPr>
              <w:t xml:space="preserve"> la </w:t>
            </w:r>
            <w:proofErr w:type="spellStart"/>
            <w:r w:rsidRPr="008324FC">
              <w:rPr>
                <w:rFonts w:asciiTheme="minorHAnsi" w:hAnsiTheme="minorHAnsi" w:cstheme="minorHAnsi"/>
              </w:rPr>
              <w:t>examen</w:t>
            </w:r>
            <w:proofErr w:type="spellEnd"/>
            <w:r w:rsidRPr="008324FC">
              <w:rPr>
                <w:rFonts w:asciiTheme="minorHAnsi" w:hAnsiTheme="minorHAnsi" w:cstheme="minorHAnsi"/>
              </w:rPr>
              <w:t xml:space="preserve"> nota minima </w:t>
            </w:r>
            <w:proofErr w:type="spellStart"/>
            <w:r w:rsidRPr="008324FC">
              <w:rPr>
                <w:rFonts w:asciiTheme="minorHAnsi" w:hAnsiTheme="minorHAnsi" w:cstheme="minorHAnsi"/>
              </w:rPr>
              <w:t>este</w:t>
            </w:r>
            <w:proofErr w:type="spellEnd"/>
            <w:r w:rsidRPr="008324FC">
              <w:rPr>
                <w:rFonts w:asciiTheme="minorHAnsi" w:hAnsiTheme="minorHAnsi" w:cstheme="minorHAnsi"/>
              </w:rPr>
              <w:t xml:space="preserve"> 5.</w:t>
            </w:r>
          </w:p>
          <w:p w14:paraId="63D51674" w14:textId="5EC4D1BD" w:rsidR="00802D13" w:rsidRPr="00C4385C" w:rsidRDefault="008324FC" w:rsidP="008324FC">
            <w:pPr>
              <w:pStyle w:val="NoSpacing"/>
              <w:rPr>
                <w:rFonts w:asciiTheme="minorHAnsi" w:hAnsiTheme="minorHAnsi" w:cstheme="minorHAnsi"/>
                <w:lang w:val="ro-RO"/>
              </w:rPr>
            </w:pPr>
            <w:r w:rsidRPr="008324FC">
              <w:rPr>
                <w:rFonts w:asciiTheme="minorHAnsi" w:hAnsiTheme="minorHAnsi" w:cstheme="minorHAnsi"/>
                <w:lang w:val="ro-RO"/>
              </w:rPr>
              <w:t xml:space="preserve">În sesiunea de restanțe si marire evaluarea va fi de tip </w:t>
            </w:r>
            <w:r w:rsidRPr="008324FC">
              <w:rPr>
                <w:rFonts w:asciiTheme="minorHAnsi" w:hAnsiTheme="minorHAnsi" w:cstheme="minorHAnsi"/>
                <w:b/>
                <w:lang w:val="ro-RO"/>
              </w:rPr>
              <w:t xml:space="preserve">examen oral cu aceleasi sarcini ca pentru examen, trebuie refacuta si sarcina pentru evaluarea pe parcurs. </w:t>
            </w:r>
            <w:r w:rsidRPr="008324FC">
              <w:rPr>
                <w:rFonts w:asciiTheme="minorHAnsi" w:hAnsiTheme="minorHAnsi" w:cstheme="minorHAnsi"/>
                <w:lang w:val="ro-RO"/>
              </w:rPr>
              <w:t xml:space="preserve">Organizarea evaluării, comunicarea cu studenții și furnizarea rezultatelor, se vor realiza prin </w:t>
            </w:r>
            <w:r w:rsidR="00AF5298">
              <w:rPr>
                <w:rFonts w:asciiTheme="minorHAnsi" w:hAnsiTheme="minorHAnsi" w:cstheme="minorHAnsi"/>
                <w:lang w:val="ro-RO"/>
              </w:rPr>
              <w:t>interme</w:t>
            </w:r>
            <w:r w:rsidRPr="008324FC">
              <w:rPr>
                <w:rFonts w:asciiTheme="minorHAnsi" w:hAnsiTheme="minorHAnsi" w:cstheme="minorHAnsi"/>
                <w:lang w:val="ro-RO"/>
              </w:rPr>
              <w:t xml:space="preserve">diul platformei </w:t>
            </w:r>
            <w:r w:rsidRPr="008324FC">
              <w:rPr>
                <w:rFonts w:asciiTheme="minorHAnsi" w:hAnsiTheme="minorHAnsi" w:cstheme="minorHAnsi"/>
                <w:b/>
                <w:lang w:val="ro-RO"/>
              </w:rPr>
              <w:t>Google Classroom</w:t>
            </w:r>
            <w:r w:rsidR="00AF5298">
              <w:rPr>
                <w:rFonts w:asciiTheme="minorHAnsi" w:hAnsiTheme="minorHAnsi" w:cstheme="minorHAnsi"/>
                <w:b/>
                <w:lang w:val="ro-RO"/>
              </w:rPr>
              <w:t>.</w:t>
            </w:r>
          </w:p>
        </w:tc>
      </w:tr>
    </w:tbl>
    <w:p w14:paraId="4FE0EF6C" w14:textId="77777777" w:rsidR="00E0255D" w:rsidRPr="00C4385C" w:rsidRDefault="00E0255D"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51633058" w14:textId="77777777" w:rsidR="00AF5298" w:rsidRDefault="005F6BF6" w:rsidP="00802D13">
      <w:pPr>
        <w:rPr>
          <w:rFonts w:asciiTheme="minorHAnsi" w:eastAsia="Calibri" w:hAnsiTheme="minorHAnsi" w:cstheme="minorHAnsi"/>
        </w:rPr>
      </w:pPr>
      <w:r>
        <w:rPr>
          <w:rFonts w:asciiTheme="minorHAnsi" w:eastAsia="Calibri" w:hAnsiTheme="minorHAnsi" w:cstheme="minorHAnsi"/>
        </w:rPr>
        <w:t>Data completării</w:t>
      </w:r>
    </w:p>
    <w:p w14:paraId="2707918E" w14:textId="64BB7F33" w:rsidR="00802D13" w:rsidRDefault="00AF5298" w:rsidP="00802D13">
      <w:pPr>
        <w:rPr>
          <w:rFonts w:asciiTheme="minorHAnsi" w:eastAsia="Calibri" w:hAnsiTheme="minorHAnsi" w:cstheme="minorHAnsi"/>
        </w:rPr>
      </w:pPr>
      <w:r>
        <w:rPr>
          <w:rFonts w:asciiTheme="minorHAnsi" w:eastAsia="Calibri" w:hAnsiTheme="minorHAnsi" w:cstheme="minorHAnsi"/>
        </w:rPr>
        <w:lastRenderedPageBreak/>
        <w:t>07 septembrie 2022</w:t>
      </w:r>
      <w:r w:rsidR="005F6BF6">
        <w:rPr>
          <w:rFonts w:asciiTheme="minorHAnsi" w:eastAsia="Calibri" w:hAnsiTheme="minorHAnsi" w:cstheme="minorHAnsi"/>
        </w:rPr>
        <w:t xml:space="preserve">                                                                           </w:t>
      </w:r>
      <w:r>
        <w:rPr>
          <w:rFonts w:asciiTheme="minorHAnsi" w:eastAsia="Calibri" w:hAnsiTheme="minorHAnsi" w:cstheme="minorHAnsi"/>
        </w:rPr>
        <w:t xml:space="preserve">          </w:t>
      </w:r>
      <w:r w:rsidR="005F6BF6">
        <w:rPr>
          <w:rFonts w:asciiTheme="minorHAnsi" w:eastAsia="Calibri" w:hAnsiTheme="minorHAnsi" w:cstheme="minorHAnsi"/>
        </w:rPr>
        <w:t>Titular de disciplină</w:t>
      </w:r>
    </w:p>
    <w:p w14:paraId="6CC5AC98" w14:textId="4462207B" w:rsidR="00AF5298" w:rsidRDefault="00AF5298" w:rsidP="00802D13">
      <w:pPr>
        <w:rPr>
          <w:rFonts w:asciiTheme="minorHAnsi" w:eastAsia="Calibri" w:hAnsiTheme="minorHAnsi" w:cstheme="minorHAnsi"/>
        </w:rPr>
      </w:pPr>
      <w:r>
        <w:rPr>
          <w:rFonts w:asciiTheme="minorHAnsi" w:eastAsia="Calibri" w:hAnsiTheme="minorHAnsi" w:cstheme="minorHAnsi"/>
        </w:rPr>
        <w:t xml:space="preserve">                                                                                                                        Prof. univ. dr. Mona Vintilă</w:t>
      </w:r>
    </w:p>
    <w:p w14:paraId="02BBEA29" w14:textId="5D0D26C3" w:rsidR="005F6BF6" w:rsidRDefault="005F6BF6" w:rsidP="00802D13">
      <w:pPr>
        <w:rPr>
          <w:rFonts w:asciiTheme="minorHAnsi" w:eastAsia="Calibri" w:hAnsiTheme="minorHAnsi" w:cstheme="minorHAnsi"/>
        </w:rPr>
      </w:pPr>
    </w:p>
    <w:p w14:paraId="5C94F5E2" w14:textId="77777777" w:rsidR="005F6BF6" w:rsidRDefault="005F6BF6" w:rsidP="00802D13">
      <w:pPr>
        <w:rPr>
          <w:rFonts w:asciiTheme="minorHAnsi" w:eastAsia="Calibri" w:hAnsiTheme="minorHAnsi" w:cstheme="minorHAnsi"/>
        </w:rPr>
      </w:pPr>
    </w:p>
    <w:p w14:paraId="339B2856" w14:textId="5E763A39" w:rsidR="005F6BF6" w:rsidRPr="00802D13"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sectPr w:rsidR="005F6BF6" w:rsidRPr="00802D13" w:rsidSect="0086407E">
      <w:headerReference w:type="default" r:id="rId7"/>
      <w:footerReference w:type="even" r:id="rId8"/>
      <w:footerReference w:type="default" r:id="rId9"/>
      <w:headerReference w:type="first" r:id="rId10"/>
      <w:footerReference w:type="first" r:id="rId11"/>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99810" w14:textId="77777777" w:rsidR="00996F0E" w:rsidRDefault="00996F0E" w:rsidP="003E226A">
      <w:r>
        <w:separator/>
      </w:r>
    </w:p>
  </w:endnote>
  <w:endnote w:type="continuationSeparator" w:id="0">
    <w:p w14:paraId="2AC58699" w14:textId="77777777" w:rsidR="00996F0E" w:rsidRDefault="00996F0E"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211684261"/>
      <w:docPartObj>
        <w:docPartGallery w:val="Page Numbers (Bottom of Page)"/>
        <w:docPartUnique/>
      </w:docPartObj>
    </w:sdtPr>
    <w:sdtEndPr>
      <w:rPr>
        <w:rStyle w:val="PageNumber"/>
      </w:rPr>
    </w:sdtEnd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EndPr>
      <w:rPr>
        <w:rStyle w:val="PageNumber"/>
      </w:rPr>
    </w:sdtEnd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lang w:val="en-US" w:eastAsia="en-US"/>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B03D5" w14:textId="77777777" w:rsidR="00996F0E" w:rsidRDefault="00996F0E" w:rsidP="003E226A">
      <w:r>
        <w:separator/>
      </w:r>
    </w:p>
  </w:footnote>
  <w:footnote w:type="continuationSeparator" w:id="0">
    <w:p w14:paraId="32D76C9F" w14:textId="77777777" w:rsidR="00996F0E" w:rsidRDefault="00996F0E" w:rsidP="003E2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F025B" w14:textId="36824F5C" w:rsidR="001D34E8" w:rsidRDefault="00802D13" w:rsidP="00802D13">
    <w:pPr>
      <w:pStyle w:val="Header"/>
      <w:tabs>
        <w:tab w:val="clear" w:pos="4536"/>
        <w:tab w:val="clear" w:pos="9072"/>
      </w:tabs>
      <w:ind w:right="-158"/>
    </w:pPr>
    <w:bookmarkStart w:id="1" w:name="_Hlk52889598"/>
    <w:bookmarkStart w:id="2" w:name="_Hlk52889599"/>
    <w:bookmarkStart w:id="3" w:name="_Hlk52889616"/>
    <w:bookmarkStart w:id="4" w:name="_Hlk52889617"/>
    <w:r>
      <w:rPr>
        <w:noProof/>
        <w:lang w:val="en-US" w:eastAsia="en-US"/>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lang w:val="en-US" w:eastAsia="en-US"/>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FE47D" w14:textId="77777777" w:rsidR="00193CCA" w:rsidRDefault="00AE0BA9">
    <w:pPr>
      <w:pStyle w:val="Header"/>
    </w:pPr>
    <w:r>
      <w:rPr>
        <w:noProof/>
        <w:lang w:val="en-US" w:eastAsia="en-US"/>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 xml:space="preserve">MINISTERUL </w:t>
                    </w:r>
                    <w:r w:rsidRPr="007A49D1">
                      <w:rPr>
                        <w:rFonts w:ascii="Myriad Pro" w:hAnsi="Myriad Pro"/>
                        <w:color w:val="548DD4" w:themeColor="text2" w:themeTint="99"/>
                        <w:sz w:val="16"/>
                        <w:szCs w:val="16"/>
                      </w:rPr>
                      <w:t>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lang w:val="en-US" w:eastAsia="en-US"/>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lang w:val="en-US" w:eastAsia="en-US"/>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F40DA7"/>
    <w:multiLevelType w:val="hybridMultilevel"/>
    <w:tmpl w:val="C5F85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3A5050"/>
    <w:multiLevelType w:val="hybridMultilevel"/>
    <w:tmpl w:val="33BC3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12"/>
  </w:num>
  <w:num w:numId="4">
    <w:abstractNumId w:val="7"/>
  </w:num>
  <w:num w:numId="5">
    <w:abstractNumId w:val="28"/>
  </w:num>
  <w:num w:numId="6">
    <w:abstractNumId w:val="13"/>
  </w:num>
  <w:num w:numId="7">
    <w:abstractNumId w:val="8"/>
  </w:num>
  <w:num w:numId="8">
    <w:abstractNumId w:val="5"/>
  </w:num>
  <w:num w:numId="9">
    <w:abstractNumId w:val="18"/>
  </w:num>
  <w:num w:numId="10">
    <w:abstractNumId w:val="16"/>
  </w:num>
  <w:num w:numId="11">
    <w:abstractNumId w:val="14"/>
  </w:num>
  <w:num w:numId="12">
    <w:abstractNumId w:val="10"/>
  </w:num>
  <w:num w:numId="13">
    <w:abstractNumId w:val="25"/>
  </w:num>
  <w:num w:numId="14">
    <w:abstractNumId w:val="3"/>
  </w:num>
  <w:num w:numId="15">
    <w:abstractNumId w:val="11"/>
  </w:num>
  <w:num w:numId="16">
    <w:abstractNumId w:val="21"/>
  </w:num>
  <w:num w:numId="17">
    <w:abstractNumId w:val="30"/>
  </w:num>
  <w:num w:numId="18">
    <w:abstractNumId w:val="9"/>
  </w:num>
  <w:num w:numId="19">
    <w:abstractNumId w:val="4"/>
  </w:num>
  <w:num w:numId="20">
    <w:abstractNumId w:val="15"/>
  </w:num>
  <w:num w:numId="21">
    <w:abstractNumId w:val="23"/>
  </w:num>
  <w:num w:numId="22">
    <w:abstractNumId w:val="29"/>
  </w:num>
  <w:num w:numId="23">
    <w:abstractNumId w:val="17"/>
  </w:num>
  <w:num w:numId="24">
    <w:abstractNumId w:val="26"/>
  </w:num>
  <w:num w:numId="25">
    <w:abstractNumId w:val="31"/>
  </w:num>
  <w:num w:numId="26">
    <w:abstractNumId w:val="2"/>
  </w:num>
  <w:num w:numId="27">
    <w:abstractNumId w:val="20"/>
  </w:num>
  <w:num w:numId="28">
    <w:abstractNumId w:val="22"/>
  </w:num>
  <w:num w:numId="29">
    <w:abstractNumId w:val="6"/>
  </w:num>
  <w:num w:numId="30">
    <w:abstractNumId w:val="1"/>
  </w:num>
  <w:num w:numId="31">
    <w:abstractNumId w:val="1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415BB"/>
    <w:rsid w:val="00242267"/>
    <w:rsid w:val="0024351A"/>
    <w:rsid w:val="002458CB"/>
    <w:rsid w:val="00251A6A"/>
    <w:rsid w:val="002529AD"/>
    <w:rsid w:val="00256D69"/>
    <w:rsid w:val="002644F8"/>
    <w:rsid w:val="00272E14"/>
    <w:rsid w:val="00276BC2"/>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0B34"/>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025"/>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66BF"/>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3113F"/>
    <w:rsid w:val="00831232"/>
    <w:rsid w:val="008324FC"/>
    <w:rsid w:val="00834D02"/>
    <w:rsid w:val="0083539C"/>
    <w:rsid w:val="00840B6C"/>
    <w:rsid w:val="00845050"/>
    <w:rsid w:val="00857CD1"/>
    <w:rsid w:val="0086401F"/>
    <w:rsid w:val="0086407E"/>
    <w:rsid w:val="00864858"/>
    <w:rsid w:val="0086507F"/>
    <w:rsid w:val="00867089"/>
    <w:rsid w:val="00875288"/>
    <w:rsid w:val="00876C50"/>
    <w:rsid w:val="00880948"/>
    <w:rsid w:val="008810F8"/>
    <w:rsid w:val="00884B42"/>
    <w:rsid w:val="00886E5F"/>
    <w:rsid w:val="00893853"/>
    <w:rsid w:val="00895C2B"/>
    <w:rsid w:val="008B286B"/>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96F0E"/>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5221"/>
    <w:rsid w:val="00A918A2"/>
    <w:rsid w:val="00AB1520"/>
    <w:rsid w:val="00AB35C8"/>
    <w:rsid w:val="00AC1C05"/>
    <w:rsid w:val="00AC6D5B"/>
    <w:rsid w:val="00AE0BA9"/>
    <w:rsid w:val="00AE1752"/>
    <w:rsid w:val="00AF5298"/>
    <w:rsid w:val="00B0274C"/>
    <w:rsid w:val="00B02961"/>
    <w:rsid w:val="00B1090A"/>
    <w:rsid w:val="00B177A0"/>
    <w:rsid w:val="00B338DA"/>
    <w:rsid w:val="00B4122C"/>
    <w:rsid w:val="00B418AC"/>
    <w:rsid w:val="00B447E7"/>
    <w:rsid w:val="00B45DA8"/>
    <w:rsid w:val="00B46A70"/>
    <w:rsid w:val="00B4785A"/>
    <w:rsid w:val="00B553C7"/>
    <w:rsid w:val="00B66CD7"/>
    <w:rsid w:val="00B66D4A"/>
    <w:rsid w:val="00B814D7"/>
    <w:rsid w:val="00B839FF"/>
    <w:rsid w:val="00B843A7"/>
    <w:rsid w:val="00BA67CE"/>
    <w:rsid w:val="00BB26E4"/>
    <w:rsid w:val="00BB53A1"/>
    <w:rsid w:val="00BC6EA0"/>
    <w:rsid w:val="00BD5423"/>
    <w:rsid w:val="00BF0AE6"/>
    <w:rsid w:val="00BF1DAB"/>
    <w:rsid w:val="00BF305D"/>
    <w:rsid w:val="00C0629C"/>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67C2A"/>
    <w:rsid w:val="00D87273"/>
    <w:rsid w:val="00D91691"/>
    <w:rsid w:val="00D96DBF"/>
    <w:rsid w:val="00DA177E"/>
    <w:rsid w:val="00DA1DFF"/>
    <w:rsid w:val="00DB0E7F"/>
    <w:rsid w:val="00DB40F7"/>
    <w:rsid w:val="00DB4EA0"/>
    <w:rsid w:val="00DC6C08"/>
    <w:rsid w:val="00DC7289"/>
    <w:rsid w:val="00DC767D"/>
    <w:rsid w:val="00DD0225"/>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1726</Words>
  <Characters>9840</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Author</cp:lastModifiedBy>
  <cp:revision>4</cp:revision>
  <cp:lastPrinted>2017-11-08T12:05:00Z</cp:lastPrinted>
  <dcterms:created xsi:type="dcterms:W3CDTF">2023-09-06T20:47:00Z</dcterms:created>
  <dcterms:modified xsi:type="dcterms:W3CDTF">2023-09-11T20:34:00Z</dcterms:modified>
</cp:coreProperties>
</file>