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1265A" w:rsidRPr="00E1265A" w14:paraId="5F99CFA1" w14:textId="77777777" w:rsidTr="00E1265A">
        <w:tc>
          <w:tcPr>
            <w:tcW w:w="1907" w:type="pct"/>
            <w:vAlign w:val="center"/>
          </w:tcPr>
          <w:p w14:paraId="79A7E4F2" w14:textId="4F0814BD" w:rsidR="00E1265A" w:rsidRPr="00E1265A" w:rsidRDefault="00E1265A" w:rsidP="00E1265A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Instituția de învățământ superior</w:t>
            </w:r>
          </w:p>
        </w:tc>
        <w:tc>
          <w:tcPr>
            <w:tcW w:w="3093" w:type="pct"/>
          </w:tcPr>
          <w:p w14:paraId="09B9DD9F" w14:textId="7B7B1833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Universitatea</w:t>
            </w:r>
            <w:r w:rsidRPr="00E1265A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de</w:t>
            </w:r>
            <w:r w:rsidRPr="00E1265A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Vest</w:t>
            </w:r>
            <w:r w:rsidRPr="00E1265A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din</w:t>
            </w:r>
            <w:r w:rsidRPr="00E1265A">
              <w:rPr>
                <w:rFonts w:asciiTheme="minorHAnsi" w:hAnsiTheme="minorHAnsi" w:cstheme="minorHAnsi"/>
                <w:spacing w:val="26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Timișoara</w:t>
            </w:r>
          </w:p>
        </w:tc>
      </w:tr>
      <w:tr w:rsidR="00E1265A" w:rsidRPr="00E1265A" w14:paraId="09F1F378" w14:textId="77777777" w:rsidTr="00E1265A">
        <w:tc>
          <w:tcPr>
            <w:tcW w:w="1907" w:type="pct"/>
            <w:vAlign w:val="center"/>
          </w:tcPr>
          <w:p w14:paraId="2ABF2C34" w14:textId="77777777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</w:tcPr>
          <w:p w14:paraId="20267539" w14:textId="3C5C55C3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Facultatea</w:t>
            </w:r>
            <w:r w:rsidRPr="00E1265A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de</w:t>
            </w:r>
            <w:r w:rsidRPr="00E1265A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Sociologie</w:t>
            </w:r>
            <w:r w:rsidRPr="00E1265A">
              <w:rPr>
                <w:rFonts w:asciiTheme="minorHAnsi" w:hAnsiTheme="minorHAnsi" w:cstheme="minorHAnsi"/>
                <w:spacing w:val="27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și</w:t>
            </w:r>
            <w:r w:rsidRPr="00E1265A">
              <w:rPr>
                <w:rFonts w:asciiTheme="minorHAnsi" w:hAnsiTheme="minorHAnsi" w:cstheme="minorHAnsi"/>
                <w:spacing w:val="25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1265A" w:rsidRPr="00E1265A" w14:paraId="3E2ECC7F" w14:textId="77777777" w:rsidTr="00E1265A">
        <w:tc>
          <w:tcPr>
            <w:tcW w:w="1907" w:type="pct"/>
            <w:vAlign w:val="center"/>
          </w:tcPr>
          <w:p w14:paraId="22160B34" w14:textId="77777777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</w:tcPr>
          <w:p w14:paraId="0B01ACAA" w14:textId="3D52EFC8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1265A" w:rsidRPr="00E1265A" w14:paraId="38E2999E" w14:textId="77777777" w:rsidTr="00E1265A">
        <w:tc>
          <w:tcPr>
            <w:tcW w:w="1907" w:type="pct"/>
            <w:vAlign w:val="center"/>
          </w:tcPr>
          <w:p w14:paraId="2467FE5A" w14:textId="77777777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</w:tcPr>
          <w:p w14:paraId="5A244F7B" w14:textId="31C5B29C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1265A" w:rsidRPr="00E1265A" w14:paraId="7410FBFB" w14:textId="77777777" w:rsidTr="00E1265A">
        <w:tc>
          <w:tcPr>
            <w:tcW w:w="1907" w:type="pct"/>
            <w:vAlign w:val="center"/>
          </w:tcPr>
          <w:p w14:paraId="682C127F" w14:textId="77777777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</w:tcPr>
          <w:p w14:paraId="218A03C4" w14:textId="0861D42E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E1265A" w:rsidRPr="00E1265A" w14:paraId="0BC03568" w14:textId="77777777" w:rsidTr="00E1265A">
        <w:tc>
          <w:tcPr>
            <w:tcW w:w="1907" w:type="pct"/>
            <w:vAlign w:val="center"/>
          </w:tcPr>
          <w:p w14:paraId="4A9FB682" w14:textId="77777777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</w:tcPr>
          <w:p w14:paraId="30DC70CB" w14:textId="2C15A375" w:rsidR="00E1265A" w:rsidRPr="00E1265A" w:rsidRDefault="00E1265A" w:rsidP="00E1265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E1265A">
              <w:rPr>
                <w:rFonts w:asciiTheme="minorHAnsi" w:hAnsiTheme="minorHAnsi" w:cstheme="minorHAnsi"/>
                <w:lang w:val="ro-RO"/>
              </w:rPr>
              <w:t>Psihologie</w:t>
            </w:r>
            <w:r w:rsidRPr="00E1265A">
              <w:rPr>
                <w:rFonts w:asciiTheme="minorHAnsi" w:hAnsiTheme="minorHAnsi" w:cstheme="minorHAnsi"/>
                <w:spacing w:val="31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clinică</w:t>
            </w:r>
            <w:r w:rsidRPr="00E1265A">
              <w:rPr>
                <w:rFonts w:asciiTheme="minorHAnsi" w:hAnsiTheme="minorHAnsi" w:cstheme="minorHAnsi"/>
                <w:spacing w:val="31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și</w:t>
            </w:r>
            <w:r w:rsidRPr="00E1265A">
              <w:rPr>
                <w:rFonts w:asciiTheme="minorHAnsi" w:hAnsiTheme="minorHAnsi" w:cstheme="minorHAnsi"/>
                <w:spacing w:val="30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lang w:val="ro-RO"/>
              </w:rPr>
              <w:t>psihoterapie</w:t>
            </w:r>
          </w:p>
        </w:tc>
      </w:tr>
    </w:tbl>
    <w:p w14:paraId="67CD805D" w14:textId="77777777" w:rsidR="00E0255D" w:rsidRPr="00486AA7" w:rsidRDefault="00E0255D" w:rsidP="00E0255D">
      <w:pPr>
        <w:rPr>
          <w:rFonts w:asciiTheme="minorHAnsi" w:hAnsiTheme="minorHAnsi" w:cstheme="minorHAnsi"/>
          <w:sz w:val="16"/>
          <w:szCs w:val="16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067D2DBC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Ghiduri de practică clinică validate științific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5B7A2F92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Prof.univ.dr. Florin Alin SAVA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1D79CE4E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--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512948F8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37E134C6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55B2723C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43B13DF0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Obl.</w:t>
            </w:r>
          </w:p>
        </w:tc>
      </w:tr>
    </w:tbl>
    <w:p w14:paraId="7E9DBA76" w14:textId="77777777" w:rsidR="00E0255D" w:rsidRPr="00486AA7" w:rsidRDefault="00E0255D" w:rsidP="00E0255D">
      <w:pPr>
        <w:rPr>
          <w:rFonts w:asciiTheme="minorHAnsi" w:hAnsiTheme="minorHAnsi" w:cstheme="minorHAnsi"/>
          <w:sz w:val="16"/>
          <w:szCs w:val="16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4"/>
        <w:gridCol w:w="440"/>
        <w:gridCol w:w="295"/>
        <w:gridCol w:w="1680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01A1F9E1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4AD900CC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62F854F1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--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05453398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F5C8D05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7AE34D97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--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023E7053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86B4D78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332042FF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70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404867F7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12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0D29BCA0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122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4F2A8B5F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2E319833" w:rsidR="00E0255D" w:rsidRPr="00C4385C" w:rsidRDefault="00E1265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14:paraId="2AFF86C3" w14:textId="77777777" w:rsidR="00C4385C" w:rsidRPr="00486AA7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sz w:val="16"/>
          <w:szCs w:val="16"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33B3C9FD" w:rsidR="00E0255D" w:rsidRPr="00C4385C" w:rsidRDefault="00E1265A" w:rsidP="00E1265A">
            <w:pPr>
              <w:pStyle w:val="NoSpacing"/>
              <w:numPr>
                <w:ilvl w:val="0"/>
                <w:numId w:val="28"/>
              </w:numPr>
              <w:spacing w:line="276" w:lineRule="auto"/>
              <w:ind w:left="199" w:hanging="165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300BAB0C" w:rsidR="00E0255D" w:rsidRPr="00C4385C" w:rsidRDefault="00E1265A" w:rsidP="00E1265A">
            <w:pPr>
              <w:pStyle w:val="NoSpacing"/>
              <w:numPr>
                <w:ilvl w:val="0"/>
                <w:numId w:val="28"/>
              </w:numPr>
              <w:spacing w:line="276" w:lineRule="auto"/>
              <w:ind w:left="199" w:hanging="165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Pr="00486AA7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sz w:val="16"/>
          <w:szCs w:val="16"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391"/>
      </w:tblGrid>
      <w:tr w:rsidR="00E0255D" w:rsidRPr="00C4385C" w14:paraId="2C5D8739" w14:textId="77777777" w:rsidTr="002A40B9">
        <w:tc>
          <w:tcPr>
            <w:tcW w:w="3998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5391" w:type="dxa"/>
          </w:tcPr>
          <w:p w14:paraId="6ADFF241" w14:textId="49F6C02C" w:rsidR="00E0255D" w:rsidRPr="00C4385C" w:rsidRDefault="002C1FE3" w:rsidP="00486AA7">
            <w:pPr>
              <w:pStyle w:val="NoSpacing"/>
              <w:numPr>
                <w:ilvl w:val="0"/>
                <w:numId w:val="28"/>
              </w:numPr>
              <w:spacing w:line="360" w:lineRule="auto"/>
              <w:ind w:left="313" w:hanging="279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cazul; Cod classroom - asrhehr</w:t>
            </w:r>
          </w:p>
        </w:tc>
      </w:tr>
      <w:tr w:rsidR="00802D13" w:rsidRPr="00C4385C" w14:paraId="12F774A5" w14:textId="77777777" w:rsidTr="002A40B9">
        <w:tc>
          <w:tcPr>
            <w:tcW w:w="3998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5391" w:type="dxa"/>
          </w:tcPr>
          <w:p w14:paraId="4BD0591C" w14:textId="73FD1A0C" w:rsidR="00802D13" w:rsidRPr="00C4385C" w:rsidRDefault="002C1FE3" w:rsidP="00E1265A">
            <w:pPr>
              <w:pStyle w:val="NoSpacing"/>
              <w:numPr>
                <w:ilvl w:val="0"/>
                <w:numId w:val="28"/>
              </w:numPr>
              <w:spacing w:line="360" w:lineRule="auto"/>
              <w:ind w:left="313" w:hanging="279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cazul; Cod classroom - asrhehr</w:t>
            </w:r>
          </w:p>
        </w:tc>
      </w:tr>
    </w:tbl>
    <w:p w14:paraId="7FA3D1A2" w14:textId="01491855" w:rsid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1D1C4553" w14:textId="482BFAB5" w:rsidR="002A40B9" w:rsidRDefault="002A40B9" w:rsidP="002A40B9">
      <w:pPr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Cursul si seminarul se v</w:t>
      </w:r>
      <w:r w:rsidR="005510A7">
        <w:rPr>
          <w:rFonts w:ascii="Calibri" w:hAnsi="Calibri" w:cs="Calibri"/>
          <w:b/>
        </w:rPr>
        <w:t>or</w:t>
      </w:r>
      <w:r>
        <w:rPr>
          <w:rFonts w:ascii="Calibri" w:hAnsi="Calibri" w:cs="Calibri"/>
          <w:b/>
        </w:rPr>
        <w:t xml:space="preserve"> derula fa</w:t>
      </w:r>
      <w:r w:rsidR="005510A7">
        <w:rPr>
          <w:rFonts w:ascii="Calibri" w:hAnsi="Calibri" w:cs="Calibri"/>
          <w:b/>
        </w:rPr>
        <w:t>ță în față</w:t>
      </w:r>
      <w:r>
        <w:rPr>
          <w:rFonts w:ascii="Calibri" w:hAnsi="Calibri" w:cs="Calibri"/>
          <w:b/>
        </w:rPr>
        <w:t xml:space="preserve">. </w:t>
      </w:r>
    </w:p>
    <w:p w14:paraId="6C3735EA" w14:textId="77777777" w:rsidR="002A40B9" w:rsidRPr="00802D13" w:rsidRDefault="002A40B9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6F7951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6F795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3C83F434" w14:textId="67CAD5FB" w:rsidR="006F7951" w:rsidRPr="006F7951" w:rsidRDefault="006F7951" w:rsidP="006F7951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Folosirea corectă, adecvată, a metodelor și instrumentelor din domeniile psihologiei clinice și a psihoterapiei </w:t>
            </w:r>
          </w:p>
          <w:p w14:paraId="2BB53F2A" w14:textId="77777777" w:rsidR="006F7951" w:rsidRPr="006F7951" w:rsidRDefault="006F7951" w:rsidP="006F7951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87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Elaborarea strategiei de psihodiagnostic, prin folosirea cunoștințelor de specialitate </w:t>
            </w:r>
          </w:p>
          <w:p w14:paraId="489E27CA" w14:textId="35698237" w:rsidR="006F7951" w:rsidRPr="006F7951" w:rsidRDefault="006F7951" w:rsidP="006F7951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87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Elaborarea strategiilor de intervenție psihoterapeutică </w:t>
            </w:r>
          </w:p>
        </w:tc>
      </w:tr>
      <w:tr w:rsidR="00E0255D" w:rsidRPr="006F7951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6F795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66DE5C0C" w14:textId="02D97D53" w:rsidR="006F7951" w:rsidRPr="006F7951" w:rsidRDefault="006F7951" w:rsidP="006F795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Gestionarea situațiilor critice </w:t>
            </w:r>
          </w:p>
          <w:p w14:paraId="26A3295C" w14:textId="580F87EC" w:rsidR="006F7951" w:rsidRPr="006F7951" w:rsidRDefault="006F7951" w:rsidP="006F795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Abilități de psihodiagnostic, abilități în folosirea metodelor de psihodiagnostic, alegerea instrumentelor corecte, relevante, realizarea psihodiagnosticului </w:t>
            </w:r>
          </w:p>
        </w:tc>
      </w:tr>
      <w:tr w:rsidR="00C94D71" w:rsidRPr="006F7951" w14:paraId="71758DDA" w14:textId="77777777" w:rsidTr="006F7951">
        <w:trPr>
          <w:cantSplit/>
          <w:trHeight w:val="687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Pr="006F795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061B41E3" w14:textId="4176D28F" w:rsidR="00E1265A" w:rsidRPr="006F7951" w:rsidRDefault="00E1265A" w:rsidP="006F795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Analiză și gândire critică responsabilă în situațiile specifice </w:t>
            </w:r>
          </w:p>
          <w:p w14:paraId="78946F0F" w14:textId="56D30F37" w:rsidR="00C94D71" w:rsidRPr="006F7951" w:rsidRDefault="00E1265A" w:rsidP="006F795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43" w:hanging="284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6F7951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 xml:space="preserve">Interpretarea situaţiilor concrete de asistenţă psihologică 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1984"/>
        <w:gridCol w:w="3686"/>
      </w:tblGrid>
      <w:tr w:rsidR="00802D13" w:rsidRPr="00C4385C" w14:paraId="65C2680D" w14:textId="77777777" w:rsidTr="00E1265A">
        <w:tc>
          <w:tcPr>
            <w:tcW w:w="3715" w:type="dxa"/>
            <w:shd w:val="clear" w:color="auto" w:fill="auto"/>
          </w:tcPr>
          <w:p w14:paraId="460E7C72" w14:textId="34656836" w:rsidR="00802D13" w:rsidRPr="002644F8" w:rsidRDefault="006F795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1984" w:type="dxa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686" w:type="dxa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E1265A" w:rsidRPr="00C4385C" w14:paraId="668108F7" w14:textId="77777777" w:rsidTr="00E1265A">
        <w:tc>
          <w:tcPr>
            <w:tcW w:w="3715" w:type="dxa"/>
            <w:shd w:val="clear" w:color="auto" w:fill="auto"/>
          </w:tcPr>
          <w:p w14:paraId="7ABBE449" w14:textId="02C73A37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C1.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Curs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introductiv.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Ce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sunt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ghidurile</w:t>
            </w:r>
            <w:r>
              <w:rPr>
                <w:spacing w:val="30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validate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științific?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Relevanță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practică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50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surse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informare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ore)</w:t>
            </w:r>
          </w:p>
        </w:tc>
        <w:tc>
          <w:tcPr>
            <w:tcW w:w="1984" w:type="dxa"/>
            <w:shd w:val="clear" w:color="auto" w:fill="auto"/>
          </w:tcPr>
          <w:p w14:paraId="1531B178" w14:textId="301102A2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/>
                <w:sz w:val="16"/>
              </w:rPr>
              <w:t>Prelegere</w:t>
            </w:r>
          </w:p>
        </w:tc>
        <w:tc>
          <w:tcPr>
            <w:tcW w:w="3686" w:type="dxa"/>
            <w:shd w:val="clear" w:color="auto" w:fill="auto"/>
          </w:tcPr>
          <w:p w14:paraId="2E720044" w14:textId="179ED29A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 xml:space="preserve">Sunt  </w:t>
            </w:r>
            <w:r>
              <w:rPr>
                <w:rFonts w:ascii="Calibri" w:hAnsi="Calibri"/>
                <w:spacing w:val="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prezentate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sintetic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obiectivele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și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conținuturile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 xml:space="preserve">cursului.  </w:t>
            </w:r>
            <w:r>
              <w:rPr>
                <w:rFonts w:ascii="Calibri" w:hAnsi="Calibri"/>
                <w:spacing w:val="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Sunt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prezentate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câteva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resurse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disponibile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precum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ghidurile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NICE.</w:t>
            </w:r>
          </w:p>
        </w:tc>
      </w:tr>
      <w:tr w:rsidR="00E1265A" w:rsidRPr="00C4385C" w14:paraId="67C8F17B" w14:textId="77777777" w:rsidTr="00E1265A">
        <w:tc>
          <w:tcPr>
            <w:tcW w:w="3715" w:type="dxa"/>
            <w:shd w:val="clear" w:color="auto" w:fill="auto"/>
          </w:tcPr>
          <w:p w14:paraId="1FE7055E" w14:textId="43022EF1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C2.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Ghid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clinic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evaluare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intervenție</w:t>
            </w:r>
            <w:r>
              <w:rPr>
                <w:spacing w:val="26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boala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Alzheimer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ore)</w:t>
            </w:r>
          </w:p>
        </w:tc>
        <w:tc>
          <w:tcPr>
            <w:tcW w:w="1984" w:type="dxa"/>
            <w:shd w:val="clear" w:color="auto" w:fill="auto"/>
          </w:tcPr>
          <w:p w14:paraId="7CC5BAD7" w14:textId="45CFBAF4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Prelegere,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w w:val="95"/>
                <w:sz w:val="16"/>
              </w:rPr>
              <w:t>conversație</w:t>
            </w:r>
          </w:p>
        </w:tc>
        <w:tc>
          <w:tcPr>
            <w:tcW w:w="3686" w:type="dxa"/>
            <w:shd w:val="clear" w:color="auto" w:fill="auto"/>
          </w:tcPr>
          <w:p w14:paraId="489DC630" w14:textId="4D43EF97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Resurse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o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practică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validată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științific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(PVS),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atât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în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aria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evaluării,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cât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și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intervenției,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focalizate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clienții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/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pacienții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cu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Alzheimer.</w:t>
            </w:r>
          </w:p>
        </w:tc>
      </w:tr>
      <w:tr w:rsidR="00E1265A" w:rsidRPr="00C4385C" w14:paraId="2BFEFB9F" w14:textId="77777777" w:rsidTr="00E1265A">
        <w:tc>
          <w:tcPr>
            <w:tcW w:w="3715" w:type="dxa"/>
            <w:shd w:val="clear" w:color="auto" w:fill="auto"/>
          </w:tcPr>
          <w:p w14:paraId="22897654" w14:textId="424B629A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C3.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Ghid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clinic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evaluare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intervenție</w:t>
            </w:r>
            <w:r>
              <w:rPr>
                <w:spacing w:val="26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tulburarea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consumului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alcool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spacing w:val="22"/>
                <w:w w:val="102"/>
                <w:sz w:val="21"/>
              </w:rPr>
              <w:t xml:space="preserve"> </w:t>
            </w:r>
            <w:r>
              <w:rPr>
                <w:spacing w:val="1"/>
                <w:sz w:val="21"/>
              </w:rPr>
              <w:t>o</w:t>
            </w:r>
            <w:r>
              <w:rPr>
                <w:sz w:val="21"/>
              </w:rPr>
              <w:t>re)</w:t>
            </w:r>
          </w:p>
        </w:tc>
        <w:tc>
          <w:tcPr>
            <w:tcW w:w="1984" w:type="dxa"/>
            <w:shd w:val="clear" w:color="auto" w:fill="auto"/>
          </w:tcPr>
          <w:p w14:paraId="0E8D2BE4" w14:textId="61127341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Prelegere,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w w:val="95"/>
                <w:sz w:val="16"/>
              </w:rPr>
              <w:t>conversație</w:t>
            </w:r>
          </w:p>
        </w:tc>
        <w:tc>
          <w:tcPr>
            <w:tcW w:w="3686" w:type="dxa"/>
            <w:shd w:val="clear" w:color="auto" w:fill="auto"/>
          </w:tcPr>
          <w:p w14:paraId="58D98638" w14:textId="1BDC5F21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Resurse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o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practică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validată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științific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(PVS),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atât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în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aria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evaluării,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cât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intervenției,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focalizate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clienții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/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pacienții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care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suferă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consumului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alcool.</w:t>
            </w:r>
          </w:p>
        </w:tc>
      </w:tr>
      <w:tr w:rsidR="00E1265A" w:rsidRPr="00C4385C" w14:paraId="2FCC1BCF" w14:textId="77777777" w:rsidTr="00E1265A">
        <w:tc>
          <w:tcPr>
            <w:tcW w:w="3715" w:type="dxa"/>
            <w:shd w:val="clear" w:color="auto" w:fill="auto"/>
          </w:tcPr>
          <w:p w14:paraId="774A3806" w14:textId="703A38A5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C4.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Ghid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clinic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evaluare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intervenție</w:t>
            </w:r>
            <w:r>
              <w:rPr>
                <w:spacing w:val="26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tulburarea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depresivă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majoră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ore)</w:t>
            </w:r>
          </w:p>
        </w:tc>
        <w:tc>
          <w:tcPr>
            <w:tcW w:w="1984" w:type="dxa"/>
            <w:shd w:val="clear" w:color="auto" w:fill="auto"/>
          </w:tcPr>
          <w:p w14:paraId="75544100" w14:textId="049C12F9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Prelegere,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w w:val="95"/>
                <w:sz w:val="16"/>
              </w:rPr>
              <w:t>conversație</w:t>
            </w:r>
          </w:p>
        </w:tc>
        <w:tc>
          <w:tcPr>
            <w:tcW w:w="3686" w:type="dxa"/>
            <w:shd w:val="clear" w:color="auto" w:fill="auto"/>
          </w:tcPr>
          <w:p w14:paraId="3C4EA2E6" w14:textId="729085D6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Resurse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o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practică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validată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științific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(PVS),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atât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în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aria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evaluării,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cât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și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intervenției,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focalizate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clienții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/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pacienții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cu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depresivă majoră.</w:t>
            </w:r>
          </w:p>
        </w:tc>
      </w:tr>
      <w:tr w:rsidR="00E1265A" w:rsidRPr="00C4385C" w14:paraId="29DD276E" w14:textId="77777777" w:rsidTr="00E1265A">
        <w:tc>
          <w:tcPr>
            <w:tcW w:w="3715" w:type="dxa"/>
            <w:shd w:val="clear" w:color="auto" w:fill="auto"/>
          </w:tcPr>
          <w:p w14:paraId="7FEA6266" w14:textId="2D6B6977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C5-13.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Ghiduri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clinice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de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evaluare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26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intervenție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pentru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alte</w:t>
            </w:r>
            <w:r>
              <w:rPr>
                <w:spacing w:val="17"/>
                <w:sz w:val="21"/>
              </w:rPr>
              <w:t xml:space="preserve"> </w:t>
            </w:r>
            <w:r>
              <w:rPr>
                <w:sz w:val="21"/>
              </w:rPr>
              <w:t>condiții</w:t>
            </w:r>
            <w:r>
              <w:rPr>
                <w:spacing w:val="16"/>
                <w:sz w:val="21"/>
              </w:rPr>
              <w:t xml:space="preserve"> </w:t>
            </w:r>
            <w:r>
              <w:rPr>
                <w:sz w:val="21"/>
              </w:rPr>
              <w:t>clinice,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65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alegere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(18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ore)</w:t>
            </w:r>
          </w:p>
        </w:tc>
        <w:tc>
          <w:tcPr>
            <w:tcW w:w="1984" w:type="dxa"/>
            <w:shd w:val="clear" w:color="auto" w:fill="auto"/>
          </w:tcPr>
          <w:p w14:paraId="5DCDF0F8" w14:textId="0CB9C47D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Prelegere,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w w:val="95"/>
                <w:sz w:val="16"/>
              </w:rPr>
              <w:t>conversație</w:t>
            </w:r>
          </w:p>
        </w:tc>
        <w:tc>
          <w:tcPr>
            <w:tcW w:w="3686" w:type="dxa"/>
            <w:shd w:val="clear" w:color="auto" w:fill="auto"/>
          </w:tcPr>
          <w:p w14:paraId="40A23522" w14:textId="4DB3A31C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Resurse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o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practică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validată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științific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(PVS),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atât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în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aria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evaluării,</w:t>
            </w:r>
            <w:r>
              <w:rPr>
                <w:rFonts w:ascii="Calibri" w:hAnsi="Calibri"/>
                <w:spacing w:val="-5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cât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și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intervenției,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focalizate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pentru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clienții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/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pacienții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cu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diverse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tulburări,</w:t>
            </w:r>
            <w:r>
              <w:rPr>
                <w:rFonts w:ascii="Calibri" w:hAnsi="Calibri"/>
                <w:w w:val="98"/>
                <w:sz w:val="16"/>
              </w:rPr>
              <w:t xml:space="preserve">  </w:t>
            </w:r>
            <w:r>
              <w:rPr>
                <w:rFonts w:ascii="Calibri" w:hAnsi="Calibri"/>
                <w:sz w:val="16"/>
              </w:rPr>
              <w:t>la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alegere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dintre: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schizofrenie,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anxietate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generală,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anxietate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socială,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bulimie,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anorexie,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consumului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canabis,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spacing w:val="22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personalitate</w:t>
            </w:r>
            <w:r>
              <w:rPr>
                <w:rFonts w:ascii="Calibri" w:hAnsi="Calibri"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borderline,</w:t>
            </w:r>
            <w:r>
              <w:rPr>
                <w:rFonts w:ascii="Calibri" w:hAnsi="Calibri"/>
                <w:spacing w:val="-1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1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spacing w:val="-11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personalitate</w:t>
            </w:r>
            <w:r>
              <w:rPr>
                <w:rFonts w:ascii="Calibri" w:hAnsi="Calibri"/>
                <w:spacing w:val="-12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antisocială.</w:t>
            </w:r>
            <w:r>
              <w:rPr>
                <w:rFonts w:ascii="Calibri" w:hAnsi="Calibri"/>
                <w:w w:val="9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somn,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ADHD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la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copii,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tulburarea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delirantă</w:t>
            </w:r>
            <w:r>
              <w:rPr>
                <w:rFonts w:ascii="Calibri" w:hAnsi="Calibri"/>
                <w:spacing w:val="-6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etc.</w:t>
            </w:r>
          </w:p>
        </w:tc>
      </w:tr>
      <w:tr w:rsidR="00E1265A" w:rsidRPr="00C4385C" w14:paraId="51514647" w14:textId="77777777" w:rsidTr="00E1265A">
        <w:tc>
          <w:tcPr>
            <w:tcW w:w="3715" w:type="dxa"/>
            <w:shd w:val="clear" w:color="auto" w:fill="auto"/>
          </w:tcPr>
          <w:p w14:paraId="537FBBC5" w14:textId="7F854FBF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1"/>
              </w:rPr>
              <w:t>C14.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Privire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sintetică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și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reflecții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z w:val="21"/>
              </w:rPr>
              <w:t>asupra</w:t>
            </w:r>
            <w:r>
              <w:rPr>
                <w:spacing w:val="24"/>
                <w:w w:val="102"/>
                <w:sz w:val="21"/>
              </w:rPr>
              <w:t xml:space="preserve"> </w:t>
            </w:r>
            <w:r>
              <w:rPr>
                <w:sz w:val="21"/>
              </w:rPr>
              <w:t>ghidurilor</w:t>
            </w:r>
            <w:r>
              <w:rPr>
                <w:spacing w:val="22"/>
                <w:sz w:val="21"/>
              </w:rPr>
              <w:t xml:space="preserve"> </w:t>
            </w:r>
            <w:r>
              <w:rPr>
                <w:sz w:val="21"/>
              </w:rPr>
              <w:t>clinice</w:t>
            </w:r>
            <w:r>
              <w:rPr>
                <w:spacing w:val="23"/>
                <w:sz w:val="21"/>
              </w:rPr>
              <w:t xml:space="preserve"> </w:t>
            </w:r>
            <w:r>
              <w:rPr>
                <w:sz w:val="21"/>
              </w:rPr>
              <w:t>(2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ore)</w:t>
            </w:r>
          </w:p>
        </w:tc>
        <w:tc>
          <w:tcPr>
            <w:tcW w:w="1984" w:type="dxa"/>
            <w:shd w:val="clear" w:color="auto" w:fill="auto"/>
          </w:tcPr>
          <w:p w14:paraId="66534D34" w14:textId="385145C7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Prelegere,</w:t>
            </w:r>
            <w:r>
              <w:rPr>
                <w:rFonts w:ascii="Calibri" w:hAnsi="Calibri"/>
                <w:w w:val="98"/>
                <w:sz w:val="16"/>
              </w:rPr>
              <w:t xml:space="preserve"> </w:t>
            </w:r>
            <w:r>
              <w:rPr>
                <w:rFonts w:ascii="Calibri" w:hAnsi="Calibri"/>
                <w:w w:val="95"/>
                <w:sz w:val="16"/>
              </w:rPr>
              <w:t>conversație</w:t>
            </w:r>
          </w:p>
        </w:tc>
        <w:tc>
          <w:tcPr>
            <w:tcW w:w="3686" w:type="dxa"/>
            <w:shd w:val="clear" w:color="auto" w:fill="auto"/>
          </w:tcPr>
          <w:p w14:paraId="24C5BF86" w14:textId="20EEB2A5" w:rsidR="00E1265A" w:rsidRPr="002644F8" w:rsidRDefault="00E1265A" w:rsidP="00E1265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16"/>
              </w:rPr>
              <w:t>Prezentare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cu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rol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recapitulativ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asupra</w:t>
            </w:r>
            <w:r>
              <w:rPr>
                <w:rFonts w:ascii="Calibri" w:hAnsi="Calibri"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importanței,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relevanței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și</w:t>
            </w:r>
            <w:r>
              <w:rPr>
                <w:rFonts w:ascii="Calibri" w:hAnsi="Calibri"/>
                <w:spacing w:val="-8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utilizării</w:t>
            </w:r>
            <w:r>
              <w:rPr>
                <w:rFonts w:ascii="Calibri" w:hAnsi="Calibri"/>
                <w:spacing w:val="21"/>
                <w:w w:val="9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acestor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ghiduri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în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activitatea</w:t>
            </w:r>
            <w:r>
              <w:rPr>
                <w:rFonts w:ascii="Calibri" w:hAnsi="Calibri"/>
                <w:spacing w:val="-9"/>
                <w:sz w:val="16"/>
              </w:rPr>
              <w:t xml:space="preserve"> </w:t>
            </w:r>
            <w:r>
              <w:rPr>
                <w:rFonts w:ascii="Calibri" w:hAnsi="Calibri"/>
                <w:sz w:val="16"/>
              </w:rPr>
              <w:t>practică.</w:t>
            </w: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6E1EA7E4" w14:textId="7777777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107DB02C" w14:textId="27170ECA" w:rsidR="00E0255D" w:rsidRPr="002644F8" w:rsidRDefault="00BD4418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Sava, F.A. - Note de curs</w:t>
            </w:r>
          </w:p>
        </w:tc>
      </w:tr>
      <w:tr w:rsidR="00802D13" w:rsidRPr="00C4385C" w14:paraId="7C5F1B96" w14:textId="77777777" w:rsidTr="00E1265A">
        <w:tc>
          <w:tcPr>
            <w:tcW w:w="3715" w:type="dxa"/>
            <w:shd w:val="clear" w:color="auto" w:fill="auto"/>
          </w:tcPr>
          <w:p w14:paraId="0CA282A9" w14:textId="2365B787" w:rsidR="00802D13" w:rsidRPr="002644F8" w:rsidRDefault="006F7951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1984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686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1265A">
        <w:tc>
          <w:tcPr>
            <w:tcW w:w="3715" w:type="dxa"/>
            <w:shd w:val="clear" w:color="auto" w:fill="auto"/>
          </w:tcPr>
          <w:p w14:paraId="5DEFB08A" w14:textId="3730543E" w:rsidR="00802D13" w:rsidRPr="002644F8" w:rsidRDefault="00E1265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--</w:t>
            </w:r>
          </w:p>
        </w:tc>
        <w:tc>
          <w:tcPr>
            <w:tcW w:w="1984" w:type="dxa"/>
            <w:shd w:val="clear" w:color="auto" w:fill="auto"/>
          </w:tcPr>
          <w:p w14:paraId="4F5484C9" w14:textId="6B3740A9" w:rsidR="00802D13" w:rsidRPr="002644F8" w:rsidRDefault="00E1265A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--</w:t>
            </w:r>
          </w:p>
        </w:tc>
        <w:tc>
          <w:tcPr>
            <w:tcW w:w="3686" w:type="dxa"/>
            <w:shd w:val="clear" w:color="auto" w:fill="auto"/>
          </w:tcPr>
          <w:p w14:paraId="7876E703" w14:textId="5F317B47" w:rsidR="00802D13" w:rsidRPr="002644F8" w:rsidRDefault="00E1265A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--</w:t>
            </w:r>
          </w:p>
        </w:tc>
      </w:tr>
      <w:tr w:rsidR="00802D13" w:rsidRPr="00C4385C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57B21B7F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14:paraId="5E328A2F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6F7951">
      <w:pPr>
        <w:pStyle w:val="ListParagraph"/>
        <w:numPr>
          <w:ilvl w:val="0"/>
          <w:numId w:val="26"/>
        </w:numPr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20E69477" w:rsidR="00E0255D" w:rsidRPr="00E1265A" w:rsidRDefault="00E1265A" w:rsidP="00E1265A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Disciplina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este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concepută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astfel</w:t>
            </w:r>
            <w:r w:rsidRPr="00E1265A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încât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să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răspundă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nevoii</w:t>
            </w:r>
            <w:r w:rsidRPr="00E1265A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de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a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forma</w:t>
            </w:r>
            <w:r w:rsidRPr="00E1265A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i/>
                <w:w w:val="105"/>
                <w:sz w:val="18"/>
                <w:szCs w:val="18"/>
                <w:lang w:val="ro-RO"/>
              </w:rPr>
              <w:t>scientist</w:t>
            </w:r>
            <w:r w:rsidRPr="00E1265A">
              <w:rPr>
                <w:rFonts w:asciiTheme="minorHAnsi" w:hAnsiTheme="minorHAnsi" w:cstheme="minorHAnsi"/>
                <w:i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i/>
                <w:w w:val="105"/>
                <w:sz w:val="18"/>
                <w:szCs w:val="18"/>
                <w:lang w:val="ro-RO"/>
              </w:rPr>
              <w:t>practitioners</w:t>
            </w:r>
            <w:r w:rsidRPr="00E1265A">
              <w:rPr>
                <w:rFonts w:asciiTheme="minorHAnsi" w:hAnsiTheme="minorHAnsi" w:cstheme="minorHAnsi"/>
                <w:i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în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domeniul</w:t>
            </w:r>
            <w:r w:rsidRPr="00E1265A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psihologiei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clinice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și</w:t>
            </w:r>
            <w:r w:rsidRPr="00E1265A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al</w:t>
            </w:r>
            <w:r w:rsidRPr="00E1265A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psihoterapiei,</w:t>
            </w:r>
            <w:r w:rsidRPr="00E1265A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evitând</w:t>
            </w:r>
            <w:r w:rsidRPr="00E1265A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riscul</w:t>
            </w:r>
            <w:r w:rsidRPr="00E1265A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de</w:t>
            </w:r>
            <w:r w:rsidRPr="00E1265A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E1265A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malpraxis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5"/>
        <w:gridCol w:w="1843"/>
        <w:gridCol w:w="4536"/>
        <w:gridCol w:w="1695"/>
      </w:tblGrid>
      <w:tr w:rsidR="00E0255D" w:rsidRPr="006F7951" w14:paraId="580DDEA8" w14:textId="77777777" w:rsidTr="006F7951">
        <w:tc>
          <w:tcPr>
            <w:tcW w:w="1305" w:type="dxa"/>
            <w:shd w:val="clear" w:color="auto" w:fill="auto"/>
          </w:tcPr>
          <w:p w14:paraId="66D2F9EF" w14:textId="77777777" w:rsidR="00E0255D" w:rsidRPr="006F7951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843" w:type="dxa"/>
            <w:shd w:val="clear" w:color="auto" w:fill="auto"/>
          </w:tcPr>
          <w:p w14:paraId="46CB3910" w14:textId="4848839F" w:rsidR="00E0255D" w:rsidRPr="006F7951" w:rsidRDefault="006F795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6F7951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4536" w:type="dxa"/>
            <w:shd w:val="clear" w:color="auto" w:fill="auto"/>
          </w:tcPr>
          <w:p w14:paraId="7D590296" w14:textId="715D0782" w:rsidR="00E0255D" w:rsidRPr="006F7951" w:rsidRDefault="006F795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6F7951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3116BF12" w:rsidR="00E0255D" w:rsidRPr="006F7951" w:rsidRDefault="006F795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6F7951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6F7951" w:rsidRPr="006F7951" w14:paraId="70F082A4" w14:textId="77777777" w:rsidTr="006F7951">
        <w:trPr>
          <w:trHeight w:val="363"/>
        </w:trPr>
        <w:tc>
          <w:tcPr>
            <w:tcW w:w="1305" w:type="dxa"/>
            <w:vMerge w:val="restart"/>
            <w:shd w:val="clear" w:color="auto" w:fill="auto"/>
          </w:tcPr>
          <w:p w14:paraId="297C411D" w14:textId="77777777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020FC4DB" w14:textId="77777777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Curs</w:t>
            </w:r>
          </w:p>
          <w:p w14:paraId="31FFADDF" w14:textId="77777777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723C094" w14:textId="1531905F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4C213948" w14:textId="6092A48C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Cunoștințe</w:t>
            </w:r>
            <w:r w:rsidRPr="006F7951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și</w:t>
            </w:r>
            <w:r w:rsidRPr="006F7951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abilități.</w:t>
            </w:r>
            <w:r w:rsidRPr="006F7951">
              <w:rPr>
                <w:rFonts w:asciiTheme="minorHAnsi" w:hAnsiTheme="minorHAnsi" w:cstheme="minorHAnsi"/>
                <w:spacing w:val="28"/>
                <w:w w:val="104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Capacitatea</w:t>
            </w:r>
            <w:r w:rsidRPr="006F7951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a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rezolva</w:t>
            </w:r>
            <w:r w:rsidRPr="006F7951">
              <w:rPr>
                <w:rFonts w:asciiTheme="minorHAnsi" w:hAnsiTheme="minorHAnsi" w:cstheme="minorHAnsi"/>
                <w:spacing w:val="24"/>
                <w:w w:val="104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corect</w:t>
            </w:r>
            <w:r w:rsidRPr="006F7951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un</w:t>
            </w:r>
            <w:r w:rsidRPr="006F7951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test</w:t>
            </w:r>
            <w:r w:rsidRPr="006F7951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grilă</w:t>
            </w:r>
            <w:r w:rsidRPr="006F7951">
              <w:rPr>
                <w:rFonts w:asciiTheme="minorHAnsi" w:hAnsiTheme="minorHAnsi" w:cstheme="minorHAnsi"/>
                <w:spacing w:val="28"/>
                <w:w w:val="104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(</w:t>
            </w:r>
            <w:r w:rsidRPr="006F7951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ro-RO"/>
              </w:rPr>
              <w:t>Testul</w:t>
            </w:r>
            <w:r w:rsidRPr="006F7951">
              <w:rPr>
                <w:rFonts w:asciiTheme="minorHAnsi" w:hAnsiTheme="minorHAnsi" w:cstheme="minorHAnsi"/>
                <w:b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ro-RO"/>
              </w:rPr>
              <w:t>grilă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14:paraId="319F6BCE" w14:textId="28D6A41B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sesiune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se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derulează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un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test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structurat,</w:t>
            </w:r>
            <w:r w:rsidRPr="006F7951">
              <w:rPr>
                <w:rFonts w:asciiTheme="minorHAnsi" w:eastAsia="Calibri" w:hAnsiTheme="minorHAnsi" w:cstheme="minorHAnsi"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constând</w:t>
            </w:r>
            <w:r w:rsidRPr="006F7951">
              <w:rPr>
                <w:rFonts w:asciiTheme="minorHAnsi" w:eastAsia="Calibri" w:hAnsiTheme="minorHAnsi" w:cstheme="minorHAnsi"/>
                <w:spacing w:val="-1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într-un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set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întrebări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tip</w:t>
            </w:r>
            <w:r w:rsidRPr="006F7951">
              <w:rPr>
                <w:rFonts w:asciiTheme="minorHAnsi" w:eastAsia="Calibri" w:hAnsiTheme="minorHAnsi" w:cstheme="minorHAnsi"/>
                <w:spacing w:val="-1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test</w:t>
            </w:r>
            <w:r w:rsidRPr="006F7951">
              <w:rPr>
                <w:rFonts w:asciiTheme="minorHAnsi" w:eastAsia="Calibri" w:hAnsiTheme="minorHAnsi" w:cstheme="minorHAnsi"/>
                <w:spacing w:val="-1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grilă,</w:t>
            </w:r>
            <w:r w:rsidRPr="006F7951">
              <w:rPr>
                <w:rFonts w:asciiTheme="minorHAnsi" w:eastAsia="Calibri" w:hAnsiTheme="minorHAnsi" w:cstheme="minorHAnsi"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fiecare</w:t>
            </w:r>
            <w:r w:rsidRPr="006F7951">
              <w:rPr>
                <w:rFonts w:asciiTheme="minorHAnsi" w:eastAsia="Calibri" w:hAnsiTheme="minorHAnsi" w:cstheme="minorHAnsi"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întrebare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având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patru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variante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răspuns</w:t>
            </w:r>
            <w:r w:rsidRPr="006F7951">
              <w:rPr>
                <w:rFonts w:asciiTheme="minorHAnsi" w:eastAsia="Calibri" w:hAnsiTheme="minorHAnsi"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dintre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care</w:t>
            </w:r>
            <w:r w:rsidRPr="006F7951">
              <w:rPr>
                <w:rFonts w:asciiTheme="minorHAnsi" w:eastAsia="Calibri" w:hAnsiTheme="minorHAnsi"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numai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una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este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corectă.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Nota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obținută</w:t>
            </w:r>
            <w:r w:rsidRPr="006F7951">
              <w:rPr>
                <w:rFonts w:asciiTheme="minorHAnsi" w:eastAsia="Calibri" w:hAnsiTheme="minorHAnsi" w:cstheme="minorHAnsi"/>
                <w:spacing w:val="23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la</w:t>
            </w:r>
            <w:r w:rsidRPr="006F7951">
              <w:rPr>
                <w:rFonts w:asciiTheme="minorHAnsi" w:eastAsia="Calibri" w:hAnsiTheme="minorHAnsi"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această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sarcină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se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poate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reporta</w:t>
            </w:r>
            <w:r w:rsidRPr="006F7951">
              <w:rPr>
                <w:rFonts w:asciiTheme="minorHAnsi" w:eastAsia="Calibri" w:hAnsiTheme="minorHAns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în</w:t>
            </w:r>
            <w:r w:rsidRPr="006F7951">
              <w:rPr>
                <w:rFonts w:asciiTheme="minorHAnsi" w:eastAsia="Calibri" w:hAnsiTheme="minorHAnsi"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sesiune</w:t>
            </w:r>
            <w:r w:rsidRPr="006F7951">
              <w:rPr>
                <w:rFonts w:asciiTheme="minorHAnsi" w:eastAsia="Calibri" w:hAnsiTheme="minorHAnsi" w:cstheme="minorHAnsi"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eastAsia="Calibri" w:hAnsiTheme="minorHAnsi" w:cstheme="minorHAnsi"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restanță</w:t>
            </w:r>
            <w:r w:rsidRPr="006F7951">
              <w:rPr>
                <w:rFonts w:asciiTheme="minorHAnsi" w:eastAsia="Calibri" w:hAnsiTheme="minorHAnsi" w:cstheme="minorHAnsi"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eastAsia="Calibri" w:hAnsiTheme="minorHAnsi" w:cstheme="minorHAnsi"/>
                <w:sz w:val="18"/>
                <w:szCs w:val="18"/>
                <w:lang w:val="ro-RO"/>
              </w:rPr>
              <w:t>ulterioare.</w:t>
            </w:r>
          </w:p>
        </w:tc>
        <w:tc>
          <w:tcPr>
            <w:tcW w:w="1695" w:type="dxa"/>
            <w:shd w:val="clear" w:color="auto" w:fill="auto"/>
          </w:tcPr>
          <w:p w14:paraId="7305B44F" w14:textId="77777777" w:rsidR="006F7951" w:rsidRPr="006F7951" w:rsidRDefault="006F7951" w:rsidP="006F7951">
            <w:pPr>
              <w:pStyle w:val="TableParagraph"/>
              <w:spacing w:before="8"/>
              <w:rPr>
                <w:rFonts w:eastAsia="Times New Roman" w:cstheme="minorHAnsi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30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% (între</w:t>
            </w:r>
            <w:r w:rsidRPr="006F7951">
              <w:rPr>
                <w:rFonts w:cstheme="minorHAnsi"/>
                <w:spacing w:val="-1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0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și</w:t>
            </w:r>
          </w:p>
          <w:p w14:paraId="4BF77FD9" w14:textId="3CE340E5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maximum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30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hAnsiTheme="minorHAnsi" w:cstheme="minorHAnsi"/>
                <w:spacing w:val="26"/>
                <w:w w:val="104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puncte)</w:t>
            </w:r>
          </w:p>
        </w:tc>
      </w:tr>
      <w:tr w:rsidR="006F7951" w:rsidRPr="006F7951" w14:paraId="51B60B6B" w14:textId="77777777" w:rsidTr="006F7951">
        <w:trPr>
          <w:trHeight w:val="567"/>
        </w:trPr>
        <w:tc>
          <w:tcPr>
            <w:tcW w:w="1305" w:type="dxa"/>
            <w:vMerge/>
            <w:shd w:val="clear" w:color="auto" w:fill="auto"/>
          </w:tcPr>
          <w:p w14:paraId="55D0D379" w14:textId="3C01EC2F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43" w:type="dxa"/>
            <w:shd w:val="clear" w:color="auto" w:fill="auto"/>
          </w:tcPr>
          <w:p w14:paraId="753D7751" w14:textId="77777777" w:rsidR="006F7951" w:rsidRPr="006F7951" w:rsidRDefault="006F7951" w:rsidP="006F7951">
            <w:pPr>
              <w:pStyle w:val="TableParagraph"/>
              <w:spacing w:before="8"/>
              <w:rPr>
                <w:rFonts w:eastAsia="Times New Roman" w:cstheme="minorHAnsi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Abilități</w:t>
            </w:r>
          </w:p>
          <w:p w14:paraId="474DB993" w14:textId="52174E5E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(</w:t>
            </w:r>
            <w:r w:rsidRPr="006F7951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ro-RO"/>
              </w:rPr>
              <w:t>Sarcină</w:t>
            </w:r>
            <w:r w:rsidRPr="006F7951">
              <w:rPr>
                <w:rFonts w:asciiTheme="minorHAnsi" w:hAnsiTheme="minorHAnsi" w:cstheme="minorHAnsi"/>
                <w:b/>
                <w:spacing w:val="-1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b/>
                <w:w w:val="105"/>
                <w:sz w:val="18"/>
                <w:szCs w:val="18"/>
                <w:lang w:val="ro-RO"/>
              </w:rPr>
              <w:t>obligatorie)</w:t>
            </w:r>
          </w:p>
        </w:tc>
        <w:tc>
          <w:tcPr>
            <w:tcW w:w="4536" w:type="dxa"/>
            <w:shd w:val="clear" w:color="auto" w:fill="auto"/>
          </w:tcPr>
          <w:p w14:paraId="1E5367F1" w14:textId="77777777" w:rsidR="006F7951" w:rsidRPr="006F7951" w:rsidRDefault="006F7951" w:rsidP="006F7951">
            <w:pPr>
              <w:pStyle w:val="TableParagraph"/>
              <w:ind w:right="110"/>
              <w:rPr>
                <w:rFonts w:cstheme="minorHAnsi"/>
                <w:b/>
                <w:spacing w:val="3"/>
                <w:w w:val="98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Realizarea</w:t>
            </w:r>
            <w:r w:rsidRPr="006F7951">
              <w:rPr>
                <w:rFonts w:cstheme="minorHAnsi"/>
                <w:b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și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prezentarea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uni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ghid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validat</w:t>
            </w:r>
            <w:r w:rsidRPr="006F7951">
              <w:rPr>
                <w:rFonts w:cstheme="minorHAnsi"/>
                <w:b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științific</w:t>
            </w:r>
            <w:r w:rsidRPr="006F7951">
              <w:rPr>
                <w:rFonts w:cstheme="minorHAnsi"/>
                <w:b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pentru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o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condiție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clinică</w:t>
            </w:r>
            <w:r w:rsidRPr="006F7951">
              <w:rPr>
                <w:rFonts w:cstheme="minorHAnsi"/>
                <w:b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dată</w:t>
            </w:r>
            <w:r w:rsidRPr="006F7951">
              <w:rPr>
                <w:rFonts w:cstheme="minorHAnsi"/>
                <w:b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(sarcină</w:t>
            </w:r>
            <w:r w:rsidRPr="006F7951">
              <w:rPr>
                <w:rFonts w:cstheme="minorHAnsi"/>
                <w:b/>
                <w:w w:val="98"/>
                <w:sz w:val="18"/>
                <w:szCs w:val="18"/>
                <w:lang w:val="ro-RO"/>
              </w:rPr>
              <w:t xml:space="preserve"> 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b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echipă</w:t>
            </w:r>
            <w:r w:rsidRPr="006F7951">
              <w:rPr>
                <w:rFonts w:cstheme="minorHAnsi"/>
                <w:b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max.</w:t>
            </w:r>
            <w:r w:rsidRPr="006F7951">
              <w:rPr>
                <w:rFonts w:cstheme="minorHAnsi"/>
                <w:b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3</w:t>
            </w:r>
            <w:r w:rsidRPr="006F7951">
              <w:rPr>
                <w:rFonts w:cstheme="minorHAnsi"/>
                <w:b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participanți</w:t>
            </w:r>
            <w:r w:rsidRPr="006F7951">
              <w:rPr>
                <w:rFonts w:cstheme="minorHAnsi"/>
                <w:b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/</w:t>
            </w:r>
            <w:r w:rsidRPr="006F7951">
              <w:rPr>
                <w:rFonts w:cstheme="minorHAnsi"/>
                <w:b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z w:val="18"/>
                <w:szCs w:val="18"/>
                <w:lang w:val="ro-RO"/>
              </w:rPr>
              <w:t>echipă)</w:t>
            </w:r>
            <w:r w:rsidRPr="006F7951">
              <w:rPr>
                <w:rFonts w:cstheme="minorHAnsi"/>
                <w:b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b/>
                <w:spacing w:val="3"/>
                <w:w w:val="98"/>
                <w:sz w:val="18"/>
                <w:szCs w:val="18"/>
                <w:lang w:val="ro-RO"/>
              </w:rPr>
              <w:t xml:space="preserve">       </w:t>
            </w:r>
          </w:p>
          <w:p w14:paraId="0BD51678" w14:textId="2A3EED0F" w:rsidR="006F7951" w:rsidRPr="006F7951" w:rsidRDefault="006F7951" w:rsidP="006F7951">
            <w:pPr>
              <w:pStyle w:val="TableParagraph"/>
              <w:ind w:right="110"/>
              <w:rPr>
                <w:rFonts w:eastAsia="Calibri" w:cstheme="minorHAnsi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sz w:val="18"/>
                <w:szCs w:val="18"/>
                <w:lang w:val="ro-RO"/>
              </w:rPr>
              <w:t>Sinteza</w:t>
            </w:r>
            <w:r w:rsidRPr="006F7951">
              <w:rPr>
                <w:rFonts w:cstheme="minorHAnsi"/>
                <w:spacing w:val="-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realizată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în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urma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evaluării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sistematice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a</w:t>
            </w:r>
            <w:r w:rsidRPr="006F7951">
              <w:rPr>
                <w:rFonts w:cstheme="minorHAnsi"/>
                <w:spacing w:val="22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literaturii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specialitate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(ghidurile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existente).</w:t>
            </w:r>
            <w:r w:rsidRPr="006F7951">
              <w:rPr>
                <w:rFonts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Fiecare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ghid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va</w:t>
            </w:r>
            <w:r w:rsidRPr="006F7951">
              <w:rPr>
                <w:rFonts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avea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trei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secțiuni:</w:t>
            </w:r>
            <w:r w:rsidRPr="006F7951">
              <w:rPr>
                <w:rFonts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(i)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introducere</w:t>
            </w:r>
            <w:r w:rsidRPr="006F7951">
              <w:rPr>
                <w:rFonts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/</w:t>
            </w:r>
            <w:r w:rsidRPr="006F7951">
              <w:rPr>
                <w:rFonts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conceptualizare;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(ii)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evaluare;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(iii)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intervenții</w:t>
            </w:r>
            <w:r w:rsidRPr="006F7951">
              <w:rPr>
                <w:rFonts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farmaceutice</w:t>
            </w:r>
            <w:r w:rsidRPr="006F7951">
              <w:rPr>
                <w:rFonts w:cstheme="minorHAnsi"/>
                <w:spacing w:val="-13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și</w:t>
            </w:r>
            <w:r w:rsidRPr="006F7951">
              <w:rPr>
                <w:rFonts w:cstheme="minorHAnsi"/>
                <w:spacing w:val="-12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psihosociale. Punctajul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la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această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sarcină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se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reportează,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în</w:t>
            </w:r>
            <w:r w:rsidRPr="006F7951">
              <w:rPr>
                <w:rFonts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caz</w:t>
            </w:r>
            <w:r w:rsidRPr="006F7951">
              <w:rPr>
                <w:rFonts w:cstheme="minorHAnsi"/>
                <w:spacing w:val="-11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nepromovare</w:t>
            </w:r>
          </w:p>
        </w:tc>
        <w:tc>
          <w:tcPr>
            <w:tcW w:w="1695" w:type="dxa"/>
            <w:shd w:val="clear" w:color="auto" w:fill="auto"/>
          </w:tcPr>
          <w:p w14:paraId="4E1FB486" w14:textId="38224D10" w:rsidR="006F7951" w:rsidRPr="006F7951" w:rsidRDefault="006F7951" w:rsidP="006F7951">
            <w:pPr>
              <w:pStyle w:val="TableParagraph"/>
              <w:spacing w:before="8"/>
              <w:rPr>
                <w:rFonts w:eastAsia="Times New Roman" w:cstheme="minorHAnsi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70%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(între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1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0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și</w:t>
            </w:r>
          </w:p>
          <w:p w14:paraId="0AA4073B" w14:textId="084DCAE5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sz w:val="18"/>
                <w:szCs w:val="18"/>
                <w:lang w:val="ro-RO"/>
              </w:rPr>
            </w:pP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maximum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70</w:t>
            </w:r>
            <w:r w:rsidRPr="006F7951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ro-RO"/>
              </w:rPr>
              <w:t>de</w:t>
            </w:r>
            <w:r w:rsidRPr="006F7951">
              <w:rPr>
                <w:rFonts w:asciiTheme="minorHAnsi" w:hAnsiTheme="minorHAnsi" w:cstheme="minorHAnsi"/>
                <w:spacing w:val="26"/>
                <w:w w:val="104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asciiTheme="minorHAnsi" w:hAnsiTheme="minorHAnsi" w:cstheme="minorHAnsi"/>
                <w:w w:val="105"/>
                <w:sz w:val="18"/>
                <w:szCs w:val="18"/>
                <w:lang w:val="ro-RO"/>
              </w:rPr>
              <w:t>puncte, sarcină care include cele 10 puncte din oficiu)</w:t>
            </w:r>
          </w:p>
        </w:tc>
      </w:tr>
      <w:tr w:rsidR="006F7951" w:rsidRPr="006F7951" w14:paraId="75403A1A" w14:textId="77777777" w:rsidTr="006F7951">
        <w:trPr>
          <w:trHeight w:val="567"/>
        </w:trPr>
        <w:tc>
          <w:tcPr>
            <w:tcW w:w="1305" w:type="dxa"/>
            <w:shd w:val="clear" w:color="auto" w:fill="auto"/>
          </w:tcPr>
          <w:p w14:paraId="7DC23B0B" w14:textId="511FDB44" w:rsidR="006F7951" w:rsidRPr="006F7951" w:rsidRDefault="006F7951" w:rsidP="006F7951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Bonus</w:t>
            </w:r>
          </w:p>
        </w:tc>
        <w:tc>
          <w:tcPr>
            <w:tcW w:w="1843" w:type="dxa"/>
            <w:shd w:val="clear" w:color="auto" w:fill="auto"/>
          </w:tcPr>
          <w:p w14:paraId="1F601041" w14:textId="50657A11" w:rsidR="006F7951" w:rsidRPr="006F7951" w:rsidRDefault="00101B8F" w:rsidP="006F7951">
            <w:pPr>
              <w:pStyle w:val="TableParagraph"/>
              <w:spacing w:before="8"/>
              <w:rPr>
                <w:rFonts w:cstheme="minorHAnsi"/>
                <w:w w:val="105"/>
                <w:sz w:val="18"/>
                <w:szCs w:val="18"/>
                <w:lang w:val="ro-RO"/>
              </w:rPr>
            </w:pPr>
            <w:r>
              <w:rPr>
                <w:rFonts w:cstheme="minorHAnsi"/>
                <w:w w:val="105"/>
                <w:sz w:val="18"/>
                <w:szCs w:val="18"/>
                <w:lang w:val="ro-RO"/>
              </w:rPr>
              <w:t>Voluntar în cercetare</w:t>
            </w:r>
          </w:p>
        </w:tc>
        <w:tc>
          <w:tcPr>
            <w:tcW w:w="4536" w:type="dxa"/>
            <w:shd w:val="clear" w:color="auto" w:fill="auto"/>
          </w:tcPr>
          <w:p w14:paraId="1ED3DA43" w14:textId="77777777" w:rsidR="006F7951" w:rsidRPr="006F7951" w:rsidRDefault="006F7951" w:rsidP="006F7951">
            <w:pPr>
              <w:pStyle w:val="TableParagraph"/>
              <w:spacing w:line="239" w:lineRule="auto"/>
              <w:ind w:right="118"/>
              <w:rPr>
                <w:rFonts w:eastAsia="Calibri" w:cstheme="minorHAnsi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sz w:val="18"/>
                <w:szCs w:val="18"/>
                <w:lang w:val="ro-RO"/>
              </w:rPr>
              <w:t>Participarea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ca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voluntar</w:t>
            </w:r>
            <w:r w:rsidRPr="006F7951">
              <w:rPr>
                <w:rFonts w:cstheme="minorHAnsi"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sau</w:t>
            </w:r>
            <w:r w:rsidRPr="006F7951">
              <w:rPr>
                <w:rFonts w:cstheme="minorHAnsi"/>
                <w:spacing w:val="-10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mijlocirea</w:t>
            </w:r>
            <w:r w:rsidRPr="006F7951">
              <w:rPr>
                <w:rFonts w:cstheme="minorHAnsi"/>
                <w:spacing w:val="-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participării</w:t>
            </w:r>
            <w:r w:rsidRPr="006F7951">
              <w:rPr>
                <w:rFonts w:cstheme="minorHAnsi"/>
                <w:spacing w:val="21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unor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voluntari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eligibili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la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cercetări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derulate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către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echipa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Laboratorului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Cogniție</w:t>
            </w:r>
            <w:r w:rsidRPr="006F7951">
              <w:rPr>
                <w:rFonts w:cstheme="minorHAnsi"/>
                <w:spacing w:val="-6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Socială</w:t>
            </w:r>
            <w:r w:rsidRPr="006F7951">
              <w:rPr>
                <w:rFonts w:cstheme="minorHAnsi"/>
                <w:spacing w:val="-7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și</w:t>
            </w:r>
            <w:r w:rsidRPr="006F7951">
              <w:rPr>
                <w:rFonts w:cstheme="minorHAnsi"/>
                <w:w w:val="99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Evaluare</w:t>
            </w:r>
            <w:r w:rsidRPr="006F7951">
              <w:rPr>
                <w:rFonts w:cstheme="minorHAnsi"/>
                <w:spacing w:val="-12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a</w:t>
            </w:r>
            <w:r w:rsidRPr="006F7951">
              <w:rPr>
                <w:rFonts w:cstheme="minorHAnsi"/>
                <w:spacing w:val="-11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sz w:val="18"/>
                <w:szCs w:val="18"/>
                <w:lang w:val="ro-RO"/>
              </w:rPr>
              <w:t>Personalității.</w:t>
            </w:r>
          </w:p>
          <w:p w14:paraId="435C5FCF" w14:textId="4068FA61" w:rsidR="006F7951" w:rsidRPr="006F7951" w:rsidRDefault="006F7951" w:rsidP="006F7951">
            <w:pPr>
              <w:pStyle w:val="TableParagraph"/>
              <w:ind w:right="110"/>
              <w:rPr>
                <w:rFonts w:cstheme="minorHAnsi"/>
                <w:b/>
                <w:sz w:val="18"/>
                <w:szCs w:val="18"/>
                <w:lang w:val="ro-RO"/>
              </w:rPr>
            </w:pP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OBS!</w:t>
            </w:r>
            <w:r w:rsidRPr="006F7951">
              <w:rPr>
                <w:rFonts w:eastAsia="Calibri" w:cstheme="minorHAnsi"/>
                <w:spacing w:val="-23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Bonus-­‐ul</w:t>
            </w:r>
            <w:r w:rsidRPr="006F7951">
              <w:rPr>
                <w:rFonts w:eastAsia="Calibri" w:cstheme="minorHAnsi"/>
                <w:spacing w:val="-22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se</w:t>
            </w:r>
            <w:r w:rsidRPr="006F7951">
              <w:rPr>
                <w:rFonts w:eastAsia="Calibri" w:cstheme="minorHAnsi"/>
                <w:spacing w:val="-23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reportează</w:t>
            </w:r>
            <w:r w:rsidRPr="006F7951">
              <w:rPr>
                <w:rFonts w:eastAsia="Calibri" w:cstheme="minorHAnsi"/>
                <w:spacing w:val="-22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integral</w:t>
            </w:r>
            <w:r w:rsidRPr="006F7951">
              <w:rPr>
                <w:rFonts w:eastAsia="Calibri" w:cstheme="minorHAnsi"/>
                <w:spacing w:val="-23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în</w:t>
            </w:r>
            <w:r w:rsidRPr="006F7951">
              <w:rPr>
                <w:rFonts w:eastAsia="Calibri" w:cstheme="minorHAnsi"/>
                <w:spacing w:val="-22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sesiunile</w:t>
            </w:r>
            <w:r w:rsidRPr="006F7951">
              <w:rPr>
                <w:rFonts w:eastAsia="Calibri" w:cstheme="minorHAnsi"/>
                <w:spacing w:val="21"/>
                <w:w w:val="98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restanță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sau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măriri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de</w:t>
            </w:r>
            <w:r w:rsidRPr="006F7951">
              <w:rPr>
                <w:rFonts w:eastAsia="Calibri" w:cstheme="minorHAnsi"/>
                <w:spacing w:val="-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eastAsia="Calibri" w:cstheme="minorHAnsi"/>
                <w:sz w:val="18"/>
                <w:szCs w:val="18"/>
                <w:lang w:val="ro-RO"/>
              </w:rPr>
              <w:t>notă.</w:t>
            </w:r>
          </w:p>
        </w:tc>
        <w:tc>
          <w:tcPr>
            <w:tcW w:w="1695" w:type="dxa"/>
            <w:shd w:val="clear" w:color="auto" w:fill="auto"/>
          </w:tcPr>
          <w:p w14:paraId="49D46C01" w14:textId="165A445E" w:rsidR="006F7951" w:rsidRPr="006F7951" w:rsidRDefault="006F7951" w:rsidP="006F7951">
            <w:pPr>
              <w:pStyle w:val="TableParagraph"/>
              <w:spacing w:before="8"/>
              <w:rPr>
                <w:rFonts w:cstheme="minorHAnsi"/>
                <w:w w:val="105"/>
                <w:sz w:val="18"/>
                <w:szCs w:val="18"/>
                <w:lang w:val="ro-RO"/>
              </w:rPr>
            </w:pP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Între</w:t>
            </w:r>
            <w:r w:rsidRPr="006F7951">
              <w:rPr>
                <w:rFonts w:cstheme="minorHAnsi"/>
                <w:spacing w:val="-2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0</w:t>
            </w:r>
            <w:r w:rsidRPr="006F7951">
              <w:rPr>
                <w:rFonts w:cstheme="minorHAnsi"/>
                <w:spacing w:val="-1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și</w:t>
            </w:r>
            <w:r w:rsidRPr="006F7951">
              <w:rPr>
                <w:rFonts w:cstheme="minorHAnsi"/>
                <w:spacing w:val="-1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20</w:t>
            </w:r>
            <w:r w:rsidRPr="006F7951">
              <w:rPr>
                <w:rFonts w:cstheme="minorHAnsi"/>
                <w:spacing w:val="-1"/>
                <w:w w:val="105"/>
                <w:sz w:val="18"/>
                <w:szCs w:val="18"/>
                <w:lang w:val="ro-RO"/>
              </w:rPr>
              <w:t xml:space="preserve"> </w:t>
            </w:r>
            <w:r w:rsidRPr="006F7951">
              <w:rPr>
                <w:rFonts w:cstheme="minorHAnsi"/>
                <w:w w:val="105"/>
                <w:sz w:val="18"/>
                <w:szCs w:val="18"/>
                <w:lang w:val="ro-RO"/>
              </w:rPr>
              <w:t>p.</w:t>
            </w:r>
          </w:p>
        </w:tc>
      </w:tr>
      <w:tr w:rsidR="00802D13" w:rsidRPr="006F7951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16056E78" w:rsidR="00802D13" w:rsidRPr="006F7951" w:rsidRDefault="00802D13" w:rsidP="006F7951">
            <w:pPr>
              <w:pStyle w:val="NoSpacing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ro-RO"/>
              </w:rPr>
            </w:pPr>
            <w:r w:rsidRPr="006F7951">
              <w:rPr>
                <w:rFonts w:asciiTheme="minorHAnsi" w:hAnsiTheme="minorHAnsi" w:cstheme="minorHAnsi"/>
                <w:lang w:val="ro-RO"/>
              </w:rPr>
              <w:t>Standard minim de performanță</w:t>
            </w:r>
          </w:p>
        </w:tc>
      </w:tr>
      <w:tr w:rsidR="00802D13" w:rsidRPr="006F7951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36A894A1" w14:textId="77777777" w:rsidR="00101B8F" w:rsidRPr="00101B8F" w:rsidRDefault="00101B8F" w:rsidP="00101B8F">
            <w:pPr>
              <w:pStyle w:val="TableParagraph"/>
              <w:spacing w:before="5"/>
              <w:ind w:left="104"/>
              <w:rPr>
                <w:rFonts w:ascii="Calibri" w:eastAsia="Calibri" w:hAnsi="Calibri" w:cs="Calibri"/>
                <w:sz w:val="17"/>
                <w:szCs w:val="17"/>
                <w:lang w:val="ro-RO"/>
              </w:rPr>
            </w:pP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Nota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finală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se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calculează</w:t>
            </w:r>
            <w:r w:rsidRPr="00101B8F">
              <w:rPr>
                <w:rFonts w:ascii="Calibri" w:hAnsi="Calibri"/>
                <w:b/>
                <w:spacing w:val="-3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prin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însumarea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punctelor</w:t>
            </w:r>
            <w:r w:rsidRPr="00101B8F">
              <w:rPr>
                <w:rFonts w:ascii="Calibri" w:hAnsi="Calibri"/>
                <w:b/>
                <w:spacing w:val="-3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obținute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și</w:t>
            </w:r>
            <w:r w:rsidRPr="00101B8F">
              <w:rPr>
                <w:rFonts w:ascii="Calibri" w:hAnsi="Calibri"/>
                <w:b/>
                <w:spacing w:val="-5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transferul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acestora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în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note,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după</w:t>
            </w:r>
            <w:r w:rsidRPr="00101B8F">
              <w:rPr>
                <w:rFonts w:ascii="Calibri" w:hAnsi="Calibri"/>
                <w:b/>
                <w:spacing w:val="-4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cum</w:t>
            </w:r>
            <w:r w:rsidRPr="00101B8F">
              <w:rPr>
                <w:rFonts w:ascii="Calibri" w:hAnsi="Calibri"/>
                <w:b/>
                <w:spacing w:val="-3"/>
                <w:w w:val="105"/>
                <w:sz w:val="17"/>
                <w:lang w:val="ro-RO"/>
              </w:rPr>
              <w:t xml:space="preserve"> </w:t>
            </w:r>
            <w:r w:rsidRPr="00101B8F">
              <w:rPr>
                <w:rFonts w:ascii="Calibri" w:hAnsi="Calibri"/>
                <w:b/>
                <w:w w:val="105"/>
                <w:sz w:val="17"/>
                <w:lang w:val="ro-RO"/>
              </w:rPr>
              <w:t>urmează:</w:t>
            </w:r>
          </w:p>
          <w:p w14:paraId="7C5AC2F9" w14:textId="77777777" w:rsidR="00101B8F" w:rsidRPr="00101B8F" w:rsidRDefault="00101B8F" w:rsidP="00101B8F">
            <w:pPr>
              <w:pStyle w:val="TableParagraph"/>
              <w:spacing w:before="13" w:line="255" w:lineRule="auto"/>
              <w:ind w:left="104" w:right="6831"/>
              <w:rPr>
                <w:rFonts w:ascii="Calibri" w:eastAsia="Calibri" w:hAnsi="Calibri" w:cs="Calibri"/>
                <w:sz w:val="17"/>
                <w:szCs w:val="17"/>
                <w:lang w:val="ro-RO"/>
              </w:rPr>
            </w:pP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Cel</w:t>
            </w:r>
            <w:r w:rsidRPr="00101B8F">
              <w:rPr>
                <w:rFonts w:ascii="Calibri" w:eastAsia="Calibri" w:hAnsi="Calibri" w:cs="Calibri"/>
                <w:spacing w:val="3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puțin</w:t>
            </w:r>
            <w:r w:rsidRPr="00101B8F">
              <w:rPr>
                <w:rFonts w:ascii="Calibri" w:eastAsia="Calibri" w:hAnsi="Calibri" w:cs="Calibri"/>
                <w:spacing w:val="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91</w:t>
            </w:r>
            <w:r w:rsidRPr="00101B8F">
              <w:rPr>
                <w:rFonts w:ascii="Calibri" w:eastAsia="Calibri" w:hAnsi="Calibri" w:cs="Calibri"/>
                <w:spacing w:val="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de</w:t>
            </w:r>
            <w:r w:rsidRPr="00101B8F">
              <w:rPr>
                <w:rFonts w:ascii="Calibri" w:eastAsia="Calibri" w:hAnsi="Calibri" w:cs="Calibri"/>
                <w:spacing w:val="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puncte</w:t>
            </w:r>
            <w:r w:rsidRPr="00101B8F">
              <w:rPr>
                <w:rFonts w:ascii="Calibri" w:eastAsia="Calibri" w:hAnsi="Calibri" w:cs="Calibri"/>
                <w:spacing w:val="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w w:val="70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5"/>
                <w:w w:val="70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10</w:t>
            </w:r>
            <w:r w:rsidRPr="00101B8F">
              <w:rPr>
                <w:rFonts w:ascii="Calibri" w:eastAsia="Calibri" w:hAnsi="Calibri" w:cs="Calibri"/>
                <w:spacing w:val="31"/>
                <w:w w:val="10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Între</w:t>
            </w:r>
            <w:r w:rsidRPr="00101B8F">
              <w:rPr>
                <w:rFonts w:ascii="Calibri" w:eastAsia="Calibri" w:hAnsi="Calibri" w:cs="Calibri"/>
                <w:spacing w:val="-2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81</w:t>
            </w:r>
            <w:r w:rsidRPr="00101B8F">
              <w:rPr>
                <w:rFonts w:ascii="Calibri" w:eastAsia="Calibri" w:hAnsi="Calibri" w:cs="Calibri"/>
                <w:spacing w:val="-1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și</w:t>
            </w:r>
            <w:r w:rsidRPr="00101B8F">
              <w:rPr>
                <w:rFonts w:ascii="Calibri" w:eastAsia="Calibri" w:hAnsi="Calibri" w:cs="Calibri"/>
                <w:spacing w:val="-2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90</w:t>
            </w:r>
            <w:r w:rsidRPr="00101B8F">
              <w:rPr>
                <w:rFonts w:ascii="Calibri" w:eastAsia="Calibri" w:hAnsi="Calibri" w:cs="Calibri"/>
                <w:spacing w:val="-2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w w:val="70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0"/>
                <w:w w:val="70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9</w:t>
            </w:r>
          </w:p>
          <w:p w14:paraId="40F6BD2C" w14:textId="44F034A5" w:rsidR="00101B8F" w:rsidRPr="00101B8F" w:rsidRDefault="00101B8F" w:rsidP="00101B8F">
            <w:pPr>
              <w:pStyle w:val="TableParagraph"/>
              <w:spacing w:line="255" w:lineRule="auto"/>
              <w:ind w:left="104" w:right="7823"/>
              <w:jc w:val="both"/>
              <w:rPr>
                <w:rFonts w:ascii="Calibri" w:eastAsia="Calibri" w:hAnsi="Calibri" w:cs="Calibri"/>
                <w:sz w:val="17"/>
                <w:szCs w:val="17"/>
                <w:lang w:val="ro-RO"/>
              </w:rPr>
            </w:pPr>
            <w:r>
              <w:rPr>
                <w:rFonts w:ascii="Calibri" w:eastAsia="Calibri" w:hAnsi="Calibri" w:cs="Calibri"/>
                <w:sz w:val="17"/>
                <w:szCs w:val="17"/>
                <w:lang w:val="ro-RO"/>
              </w:rPr>
              <w:t xml:space="preserve">Între 71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 xml:space="preserve">și 80 </w:t>
            </w:r>
            <w:r w:rsidRPr="00101B8F">
              <w:rPr>
                <w:rFonts w:ascii="Calibri" w:eastAsia="Calibri" w:hAnsi="Calibri" w:cs="Calibri"/>
                <w:w w:val="65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3"/>
                <w:w w:val="6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8</w:t>
            </w:r>
            <w:r w:rsidRPr="00101B8F">
              <w:rPr>
                <w:rFonts w:ascii="Calibri" w:eastAsia="Calibri" w:hAnsi="Calibri" w:cs="Calibri"/>
                <w:spacing w:val="23"/>
                <w:w w:val="10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 xml:space="preserve">Între 61 și 70 </w:t>
            </w:r>
            <w:r w:rsidRPr="00101B8F">
              <w:rPr>
                <w:rFonts w:ascii="Calibri" w:eastAsia="Calibri" w:hAnsi="Calibri" w:cs="Calibri"/>
                <w:w w:val="65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3"/>
                <w:w w:val="6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7</w:t>
            </w:r>
            <w:r w:rsidRPr="00101B8F">
              <w:rPr>
                <w:rFonts w:ascii="Calibri" w:eastAsia="Calibri" w:hAnsi="Calibri" w:cs="Calibri"/>
                <w:spacing w:val="23"/>
                <w:w w:val="10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 xml:space="preserve">Între 51 și 60 </w:t>
            </w:r>
            <w:r w:rsidRPr="00101B8F">
              <w:rPr>
                <w:rFonts w:ascii="Calibri" w:eastAsia="Calibri" w:hAnsi="Calibri" w:cs="Calibri"/>
                <w:w w:val="65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3"/>
                <w:w w:val="6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6</w:t>
            </w:r>
            <w:r w:rsidRPr="00101B8F">
              <w:rPr>
                <w:rFonts w:ascii="Calibri" w:eastAsia="Calibri" w:hAnsi="Calibri" w:cs="Calibri"/>
                <w:spacing w:val="23"/>
                <w:w w:val="10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Între 41 și</w:t>
            </w:r>
            <w:r w:rsidRPr="00101B8F">
              <w:rPr>
                <w:rFonts w:ascii="Calibri" w:eastAsia="Calibri" w:hAnsi="Calibri" w:cs="Calibri"/>
                <w:spacing w:val="-1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50</w:t>
            </w:r>
            <w:r w:rsidRPr="00101B8F">
              <w:rPr>
                <w:rFonts w:ascii="Calibri" w:eastAsia="Calibri" w:hAnsi="Calibri" w:cs="Calibri"/>
                <w:spacing w:val="1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w w:val="65"/>
                <w:sz w:val="17"/>
                <w:szCs w:val="17"/>
                <w:lang w:val="ro-RO"/>
              </w:rPr>
              <w:t>-­‐</w:t>
            </w:r>
            <w:r w:rsidRPr="00101B8F">
              <w:rPr>
                <w:rFonts w:ascii="Calibri" w:eastAsia="Calibri" w:hAnsi="Calibri" w:cs="Calibri"/>
                <w:spacing w:val="12"/>
                <w:w w:val="6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ascii="Calibri" w:eastAsia="Calibri" w:hAnsi="Calibri" w:cs="Calibri"/>
                <w:sz w:val="17"/>
                <w:szCs w:val="17"/>
                <w:lang w:val="ro-RO"/>
              </w:rPr>
              <w:t>5</w:t>
            </w:r>
          </w:p>
          <w:p w14:paraId="22C47C11" w14:textId="77777777" w:rsidR="00FB691F" w:rsidRDefault="00101B8F" w:rsidP="00101B8F">
            <w:pPr>
              <w:pStyle w:val="NoSpacing"/>
              <w:rPr>
                <w:rFonts w:eastAsia="Calibri" w:cs="Calibri"/>
                <w:spacing w:val="1"/>
                <w:w w:val="104"/>
                <w:sz w:val="17"/>
                <w:szCs w:val="17"/>
                <w:lang w:val="ro-RO"/>
              </w:rPr>
            </w:pPr>
            <w:r>
              <w:rPr>
                <w:rFonts w:eastAsia="Calibri" w:cs="Calibri"/>
                <w:w w:val="105"/>
                <w:sz w:val="17"/>
                <w:szCs w:val="17"/>
                <w:lang w:val="ro-RO"/>
              </w:rPr>
              <w:t xml:space="preserve"> 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Cel</w:t>
            </w:r>
            <w:r w:rsidRPr="00101B8F">
              <w:rPr>
                <w:rFonts w:eastAsia="Calibri" w:cs="Calibri"/>
                <w:spacing w:val="-3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mult</w:t>
            </w:r>
            <w:r w:rsidRPr="00101B8F">
              <w:rPr>
                <w:rFonts w:eastAsia="Calibri" w:cs="Calibri"/>
                <w:spacing w:val="-1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40</w:t>
            </w:r>
            <w:r w:rsidRPr="00101B8F">
              <w:rPr>
                <w:rFonts w:eastAsia="Calibri" w:cs="Calibri"/>
                <w:spacing w:val="-2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de</w:t>
            </w:r>
            <w:r w:rsidRPr="00101B8F">
              <w:rPr>
                <w:rFonts w:eastAsia="Calibri" w:cs="Calibri"/>
                <w:spacing w:val="-1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puncte</w:t>
            </w:r>
            <w:r w:rsidRPr="00101B8F">
              <w:rPr>
                <w:rFonts w:eastAsia="Calibri" w:cs="Calibri"/>
                <w:spacing w:val="-2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–</w:t>
            </w:r>
            <w:r w:rsidRPr="00101B8F">
              <w:rPr>
                <w:rFonts w:eastAsia="Calibri" w:cs="Calibri"/>
                <w:spacing w:val="-1"/>
                <w:w w:val="105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7"/>
                <w:szCs w:val="17"/>
                <w:lang w:val="ro-RO"/>
              </w:rPr>
              <w:t>4</w:t>
            </w:r>
            <w:r w:rsidRPr="00101B8F">
              <w:rPr>
                <w:rFonts w:eastAsia="Calibri" w:cs="Calibri"/>
                <w:w w:val="104"/>
                <w:sz w:val="17"/>
                <w:szCs w:val="17"/>
                <w:lang w:val="ro-RO"/>
              </w:rPr>
              <w:t xml:space="preserve"> </w:t>
            </w:r>
            <w:r w:rsidRPr="00101B8F">
              <w:rPr>
                <w:rFonts w:eastAsia="Calibri" w:cs="Calibri"/>
                <w:spacing w:val="1"/>
                <w:w w:val="104"/>
                <w:sz w:val="17"/>
                <w:szCs w:val="17"/>
                <w:lang w:val="ro-RO"/>
              </w:rPr>
              <w:t xml:space="preserve">       </w:t>
            </w:r>
          </w:p>
          <w:p w14:paraId="23C11630" w14:textId="4CCE96C0" w:rsidR="00101B8F" w:rsidRDefault="00FB691F" w:rsidP="00101B8F">
            <w:pPr>
              <w:pStyle w:val="NoSpacing"/>
              <w:rPr>
                <w:rFonts w:eastAsia="Calibri" w:cs="Calibri"/>
                <w:spacing w:val="1"/>
                <w:w w:val="104"/>
                <w:sz w:val="17"/>
                <w:szCs w:val="17"/>
                <w:lang w:val="ro-RO"/>
              </w:rPr>
            </w:pPr>
            <w:r>
              <w:rPr>
                <w:rFonts w:eastAsia="Calibri" w:cs="Calibri"/>
                <w:spacing w:val="1"/>
                <w:w w:val="104"/>
                <w:sz w:val="17"/>
                <w:szCs w:val="17"/>
                <w:lang w:val="ro-RO"/>
              </w:rPr>
              <w:t>Evaluarea se va face fata in fata. Daca apar restrictii impuse de pandemie, evaluare se va face online.</w:t>
            </w:r>
            <w:r w:rsidR="00101B8F" w:rsidRPr="00101B8F">
              <w:rPr>
                <w:rFonts w:eastAsia="Calibri" w:cs="Calibri"/>
                <w:spacing w:val="1"/>
                <w:w w:val="104"/>
                <w:sz w:val="17"/>
                <w:szCs w:val="17"/>
                <w:lang w:val="ro-RO"/>
              </w:rPr>
              <w:t xml:space="preserve">       </w:t>
            </w:r>
          </w:p>
          <w:p w14:paraId="4F67BBD4" w14:textId="77777777" w:rsidR="00101B8F" w:rsidRDefault="00101B8F" w:rsidP="00101B8F">
            <w:pPr>
              <w:pStyle w:val="NoSpacing"/>
              <w:rPr>
                <w:rFonts w:eastAsia="Calibri" w:cs="Calibri"/>
                <w:spacing w:val="112"/>
                <w:w w:val="104"/>
                <w:sz w:val="18"/>
                <w:szCs w:val="18"/>
                <w:lang w:val="ro-RO"/>
              </w:rPr>
            </w:pP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Pentru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promova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sunt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necesare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minimum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41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puncte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total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(fără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bonus).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Bonusul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se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acordă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doar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studenților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care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îndeplinesc</w:t>
            </w:r>
            <w:r>
              <w:rPr>
                <w:rFonts w:eastAsia="Calibri" w:cs="Calibri"/>
                <w:spacing w:val="124"/>
                <w:w w:val="104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condițiile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promovare,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celelalte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cazuri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fiind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reportat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și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alocat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sesiunea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care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standardul</w:t>
            </w:r>
            <w:r w:rsidRPr="00101B8F">
              <w:rPr>
                <w:rFonts w:eastAsia="Calibri" w:cs="Calibri"/>
                <w:spacing w:val="-11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minim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9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promovare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este</w:t>
            </w:r>
            <w:r w:rsidRPr="00101B8F">
              <w:rPr>
                <w:rFonts w:eastAsia="Calibri" w:cs="Calibri"/>
                <w:spacing w:val="-10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îndeplinit.</w:t>
            </w:r>
            <w:r>
              <w:rPr>
                <w:rFonts w:eastAsia="Calibri" w:cs="Calibri"/>
                <w:spacing w:val="112"/>
                <w:w w:val="104"/>
                <w:sz w:val="18"/>
                <w:szCs w:val="18"/>
                <w:lang w:val="ro-RO"/>
              </w:rPr>
              <w:t xml:space="preserve"> </w:t>
            </w:r>
          </w:p>
          <w:p w14:paraId="63D51674" w14:textId="17847420" w:rsidR="00802D13" w:rsidRPr="00101B8F" w:rsidRDefault="00101B8F" w:rsidP="00101B8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Sesiunile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mărire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notă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bazează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aceeași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formulă</w:t>
            </w:r>
            <w:r w:rsidRPr="00101B8F">
              <w:rPr>
                <w:rFonts w:eastAsia="Calibri" w:cs="Calibri"/>
                <w:spacing w:val="-6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de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notare,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cu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specificarea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faptului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că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studenții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pot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opta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(la</w:t>
            </w:r>
            <w:r w:rsidRPr="00101B8F">
              <w:rPr>
                <w:rFonts w:eastAsia="Calibri" w:cs="Calibri"/>
                <w:spacing w:val="-7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cerere)</w:t>
            </w:r>
            <w:r w:rsidRPr="00101B8F">
              <w:rPr>
                <w:rFonts w:eastAsia="Calibri" w:cs="Calibri"/>
                <w:spacing w:val="-8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pentru</w:t>
            </w:r>
            <w:r>
              <w:rPr>
                <w:rFonts w:eastAsia="Calibri" w:cs="Calibri"/>
                <w:spacing w:val="100"/>
                <w:w w:val="104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recunoașterea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punctajului</w:t>
            </w:r>
            <w:r w:rsidRPr="00101B8F">
              <w:rPr>
                <w:rFonts w:eastAsia="Calibri" w:cs="Calibri"/>
                <w:spacing w:val="-5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obținut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la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una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dintre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cele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două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sarcini</w:t>
            </w:r>
            <w:r w:rsidRPr="00101B8F">
              <w:rPr>
                <w:rFonts w:eastAsia="Calibri" w:cs="Calibri"/>
                <w:spacing w:val="-5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avute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sau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poate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relua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ambele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cerințe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avute</w:t>
            </w:r>
            <w:r w:rsidRPr="00101B8F">
              <w:rPr>
                <w:rFonts w:eastAsia="Calibri" w:cs="Calibri"/>
                <w:spacing w:val="-4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pentru</w:t>
            </w:r>
            <w:r w:rsidRPr="00101B8F">
              <w:rPr>
                <w:rFonts w:eastAsia="Calibri" w:cs="Calibri"/>
                <w:spacing w:val="-3"/>
                <w:w w:val="105"/>
                <w:sz w:val="18"/>
                <w:szCs w:val="18"/>
                <w:lang w:val="ro-RO"/>
              </w:rPr>
              <w:t xml:space="preserve"> </w:t>
            </w:r>
            <w:r w:rsidRPr="00101B8F">
              <w:rPr>
                <w:rFonts w:eastAsia="Calibri" w:cs="Calibri"/>
                <w:w w:val="105"/>
                <w:sz w:val="18"/>
                <w:szCs w:val="18"/>
                <w:lang w:val="ro-RO"/>
              </w:rPr>
              <w:t>notare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1AE149F7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</w:t>
      </w:r>
      <w:r w:rsidR="00101B8F">
        <w:rPr>
          <w:rFonts w:asciiTheme="minorHAnsi" w:eastAsia="Calibri" w:hAnsiTheme="minorHAnsi" w:cstheme="minorHAnsi"/>
        </w:rPr>
        <w:t xml:space="preserve">: </w:t>
      </w:r>
      <w:r w:rsidR="00F50C5B">
        <w:rPr>
          <w:rFonts w:asciiTheme="minorHAnsi" w:eastAsia="Calibri" w:hAnsiTheme="minorHAnsi" w:cstheme="minorHAnsi"/>
        </w:rPr>
        <w:t>14</w:t>
      </w:r>
      <w:r w:rsidR="00101B8F">
        <w:rPr>
          <w:rFonts w:asciiTheme="minorHAnsi" w:eastAsia="Calibri" w:hAnsiTheme="minorHAnsi" w:cstheme="minorHAnsi"/>
        </w:rPr>
        <w:t>.09.202</w:t>
      </w:r>
      <w:r w:rsidR="00F50C5B">
        <w:rPr>
          <w:rFonts w:asciiTheme="minorHAnsi" w:eastAsia="Calibri" w:hAnsiTheme="minorHAnsi" w:cstheme="minorHAnsi"/>
        </w:rPr>
        <w:t>3</w:t>
      </w:r>
      <w:r>
        <w:rPr>
          <w:rFonts w:asciiTheme="minorHAnsi" w:eastAsia="Calibri" w:hAnsiTheme="minorHAnsi" w:cstheme="minorHAnsi"/>
        </w:rPr>
        <w:t xml:space="preserve">                                                                   Titular de disciplină</w:t>
      </w:r>
    </w:p>
    <w:p w14:paraId="02BBEA29" w14:textId="17266582" w:rsidR="005F6BF6" w:rsidRDefault="00101B8F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>Prof.univ.dr. Florin Alin Sava</w:t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D49A646" w:rsidR="005F6BF6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Director de departament</w:t>
      </w:r>
    </w:p>
    <w:p w14:paraId="6D7CBE24" w14:textId="2EDE85A6" w:rsidR="00101B8F" w:rsidRPr="00802D13" w:rsidRDefault="00101B8F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>Prof.univ.dr. Delia Vîrgă</w:t>
      </w:r>
    </w:p>
    <w:sectPr w:rsidR="00101B8F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331AE" w14:textId="77777777" w:rsidR="00D75FE9" w:rsidRDefault="00D75FE9" w:rsidP="003E226A">
      <w:r>
        <w:separator/>
      </w:r>
    </w:p>
  </w:endnote>
  <w:endnote w:type="continuationSeparator" w:id="0">
    <w:p w14:paraId="27ACC94B" w14:textId="77777777" w:rsidR="00D75FE9" w:rsidRDefault="00D75FE9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charset w:val="00"/>
    <w:family w:val="swiss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E8BB" w14:textId="77777777" w:rsidR="00D75FE9" w:rsidRDefault="00D75FE9" w:rsidP="003E226A">
      <w:r>
        <w:separator/>
      </w:r>
    </w:p>
  </w:footnote>
  <w:footnote w:type="continuationSeparator" w:id="0">
    <w:p w14:paraId="5BB73EE7" w14:textId="77777777" w:rsidR="00D75FE9" w:rsidRDefault="00D75FE9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001BA8"/>
    <w:multiLevelType w:val="hybridMultilevel"/>
    <w:tmpl w:val="5CF2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ABB4A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704A2E"/>
    <w:multiLevelType w:val="hybridMultilevel"/>
    <w:tmpl w:val="F6F48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21131">
    <w:abstractNumId w:val="24"/>
  </w:num>
  <w:num w:numId="2" w16cid:durableId="682558180">
    <w:abstractNumId w:val="0"/>
  </w:num>
  <w:num w:numId="3" w16cid:durableId="180049694">
    <w:abstractNumId w:val="12"/>
  </w:num>
  <w:num w:numId="4" w16cid:durableId="935942125">
    <w:abstractNumId w:val="7"/>
  </w:num>
  <w:num w:numId="5" w16cid:durableId="863329467">
    <w:abstractNumId w:val="28"/>
  </w:num>
  <w:num w:numId="6" w16cid:durableId="135726208">
    <w:abstractNumId w:val="13"/>
  </w:num>
  <w:num w:numId="7" w16cid:durableId="354234685">
    <w:abstractNumId w:val="8"/>
  </w:num>
  <w:num w:numId="8" w16cid:durableId="328993940">
    <w:abstractNumId w:val="5"/>
  </w:num>
  <w:num w:numId="9" w16cid:durableId="576862326">
    <w:abstractNumId w:val="19"/>
  </w:num>
  <w:num w:numId="10" w16cid:durableId="1433353809">
    <w:abstractNumId w:val="17"/>
  </w:num>
  <w:num w:numId="11" w16cid:durableId="988096088">
    <w:abstractNumId w:val="14"/>
  </w:num>
  <w:num w:numId="12" w16cid:durableId="1971855919">
    <w:abstractNumId w:val="10"/>
  </w:num>
  <w:num w:numId="13" w16cid:durableId="1803576768">
    <w:abstractNumId w:val="25"/>
  </w:num>
  <w:num w:numId="14" w16cid:durableId="1640109782">
    <w:abstractNumId w:val="3"/>
  </w:num>
  <w:num w:numId="15" w16cid:durableId="732193507">
    <w:abstractNumId w:val="11"/>
  </w:num>
  <w:num w:numId="16" w16cid:durableId="38938562">
    <w:abstractNumId w:val="21"/>
  </w:num>
  <w:num w:numId="17" w16cid:durableId="814220048">
    <w:abstractNumId w:val="30"/>
  </w:num>
  <w:num w:numId="18" w16cid:durableId="834297715">
    <w:abstractNumId w:val="9"/>
  </w:num>
  <w:num w:numId="19" w16cid:durableId="1824856872">
    <w:abstractNumId w:val="4"/>
  </w:num>
  <w:num w:numId="20" w16cid:durableId="1368287678">
    <w:abstractNumId w:val="15"/>
  </w:num>
  <w:num w:numId="21" w16cid:durableId="1695113093">
    <w:abstractNumId w:val="23"/>
  </w:num>
  <w:num w:numId="22" w16cid:durableId="329257439">
    <w:abstractNumId w:val="29"/>
  </w:num>
  <w:num w:numId="23" w16cid:durableId="1823085514">
    <w:abstractNumId w:val="18"/>
  </w:num>
  <w:num w:numId="24" w16cid:durableId="1783651521">
    <w:abstractNumId w:val="27"/>
  </w:num>
  <w:num w:numId="25" w16cid:durableId="143818562">
    <w:abstractNumId w:val="31"/>
  </w:num>
  <w:num w:numId="26" w16cid:durableId="135144289">
    <w:abstractNumId w:val="2"/>
  </w:num>
  <w:num w:numId="27" w16cid:durableId="126707503">
    <w:abstractNumId w:val="20"/>
  </w:num>
  <w:num w:numId="28" w16cid:durableId="933980021">
    <w:abstractNumId w:val="22"/>
  </w:num>
  <w:num w:numId="29" w16cid:durableId="93787732">
    <w:abstractNumId w:val="6"/>
  </w:num>
  <w:num w:numId="30" w16cid:durableId="1577976462">
    <w:abstractNumId w:val="1"/>
  </w:num>
  <w:num w:numId="31" w16cid:durableId="1615360548">
    <w:abstractNumId w:val="16"/>
  </w:num>
  <w:num w:numId="32" w16cid:durableId="13035419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32314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657"/>
    <w:rsid w:val="000B2C52"/>
    <w:rsid w:val="000B5CF5"/>
    <w:rsid w:val="000C2457"/>
    <w:rsid w:val="000C5737"/>
    <w:rsid w:val="000C5DD6"/>
    <w:rsid w:val="000E4972"/>
    <w:rsid w:val="000E6269"/>
    <w:rsid w:val="00101B8F"/>
    <w:rsid w:val="00104CA0"/>
    <w:rsid w:val="001140D1"/>
    <w:rsid w:val="00116B1B"/>
    <w:rsid w:val="00116CFD"/>
    <w:rsid w:val="00125B83"/>
    <w:rsid w:val="00131150"/>
    <w:rsid w:val="00131523"/>
    <w:rsid w:val="00132C0B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76BA4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A40B9"/>
    <w:rsid w:val="002B11E0"/>
    <w:rsid w:val="002B6BDC"/>
    <w:rsid w:val="002B71D3"/>
    <w:rsid w:val="002C1FE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42FB"/>
    <w:rsid w:val="00416F51"/>
    <w:rsid w:val="0043147D"/>
    <w:rsid w:val="004422B3"/>
    <w:rsid w:val="004501A3"/>
    <w:rsid w:val="00455B8A"/>
    <w:rsid w:val="00465F44"/>
    <w:rsid w:val="00480F05"/>
    <w:rsid w:val="0048385D"/>
    <w:rsid w:val="00486AA7"/>
    <w:rsid w:val="004943E4"/>
    <w:rsid w:val="00495AFA"/>
    <w:rsid w:val="004A2A78"/>
    <w:rsid w:val="004B273C"/>
    <w:rsid w:val="004C26CD"/>
    <w:rsid w:val="004C52CD"/>
    <w:rsid w:val="004D00FF"/>
    <w:rsid w:val="004D3C1E"/>
    <w:rsid w:val="004D7D7C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10A7"/>
    <w:rsid w:val="0055224E"/>
    <w:rsid w:val="00555CE5"/>
    <w:rsid w:val="00566E99"/>
    <w:rsid w:val="00570530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6F7951"/>
    <w:rsid w:val="00700816"/>
    <w:rsid w:val="00700F45"/>
    <w:rsid w:val="0070415C"/>
    <w:rsid w:val="00704752"/>
    <w:rsid w:val="00711409"/>
    <w:rsid w:val="00713E4D"/>
    <w:rsid w:val="0072653D"/>
    <w:rsid w:val="00735E50"/>
    <w:rsid w:val="00744511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0A36"/>
    <w:rsid w:val="00875288"/>
    <w:rsid w:val="00880948"/>
    <w:rsid w:val="008810F8"/>
    <w:rsid w:val="00884B42"/>
    <w:rsid w:val="00886E5F"/>
    <w:rsid w:val="00892E0B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9F56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1C78"/>
    <w:rsid w:val="00BC6EA0"/>
    <w:rsid w:val="00BD4418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75FE9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265A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3F96"/>
    <w:rsid w:val="00F453B5"/>
    <w:rsid w:val="00F50C5B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691F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6F795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69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6178</Characters>
  <Application>Microsoft Office Word</Application>
  <DocSecurity>0</DocSecurity>
  <Lines>244</Lines>
  <Paragraphs>148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Delia Virga</cp:lastModifiedBy>
  <cp:revision>2</cp:revision>
  <cp:lastPrinted>2017-11-08T12:05:00Z</cp:lastPrinted>
  <dcterms:created xsi:type="dcterms:W3CDTF">2023-09-18T09:24:00Z</dcterms:created>
  <dcterms:modified xsi:type="dcterms:W3CDTF">2023-09-18T09:24:00Z</dcterms:modified>
</cp:coreProperties>
</file>