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C4385C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C4385C" w:rsidRDefault="00E0255D" w:rsidP="00E0255D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4424FA" w:rsidRPr="00C4385C" w14:paraId="09F1F378" w14:textId="77777777" w:rsidTr="00080D22">
        <w:tc>
          <w:tcPr>
            <w:tcW w:w="1907" w:type="pct"/>
            <w:vAlign w:val="center"/>
          </w:tcPr>
          <w:p w14:paraId="2ABF2C34" w14:textId="77777777" w:rsidR="004424FA" w:rsidRPr="00C4385C" w:rsidRDefault="004424FA" w:rsidP="004424F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5E263AF4" w:rsidR="004424FA" w:rsidRPr="00C4385C" w:rsidRDefault="004424FA" w:rsidP="004424F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35E0D">
              <w:rPr>
                <w:rFonts w:asciiTheme="minorHAnsi" w:hAnsiTheme="minorHAnsi" w:cstheme="minorHAnsi"/>
                <w:lang w:val="ro-RO"/>
              </w:rPr>
              <w:t xml:space="preserve">Facultatea de Sociologie </w:t>
            </w:r>
            <w:proofErr w:type="spellStart"/>
            <w:r w:rsidRPr="00235E0D">
              <w:rPr>
                <w:rFonts w:asciiTheme="minorHAnsi" w:hAnsiTheme="minorHAnsi" w:cstheme="minorHAnsi"/>
                <w:lang w:val="ro-RO"/>
              </w:rPr>
              <w:t>şi</w:t>
            </w:r>
            <w:proofErr w:type="spellEnd"/>
            <w:r w:rsidRPr="00235E0D">
              <w:rPr>
                <w:rFonts w:asciiTheme="minorHAnsi" w:hAnsiTheme="minorHAnsi" w:cstheme="minorHAnsi"/>
                <w:lang w:val="ro-RO"/>
              </w:rPr>
              <w:t xml:space="preserve"> Psihologie</w:t>
            </w:r>
          </w:p>
        </w:tc>
      </w:tr>
      <w:tr w:rsidR="004424FA" w:rsidRPr="00C4385C" w14:paraId="3E2ECC7F" w14:textId="77777777" w:rsidTr="00080D22">
        <w:tc>
          <w:tcPr>
            <w:tcW w:w="1907" w:type="pct"/>
            <w:vAlign w:val="center"/>
          </w:tcPr>
          <w:p w14:paraId="22160B34" w14:textId="77777777" w:rsidR="004424FA" w:rsidRPr="00C4385C" w:rsidRDefault="004424FA" w:rsidP="004424F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40AF1DCC" w:rsidR="004424FA" w:rsidRPr="00C4385C" w:rsidRDefault="004424FA" w:rsidP="004424F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35E0D">
              <w:rPr>
                <w:rFonts w:asciiTheme="minorHAnsi" w:hAnsiTheme="minorHAnsi" w:cstheme="minorHAnsi"/>
                <w:lang w:val="ro-RO"/>
              </w:rPr>
              <w:t>Psihologie</w:t>
            </w:r>
          </w:p>
        </w:tc>
      </w:tr>
      <w:tr w:rsidR="004424FA" w:rsidRPr="00C4385C" w14:paraId="38E2999E" w14:textId="77777777" w:rsidTr="00080D22">
        <w:tc>
          <w:tcPr>
            <w:tcW w:w="1907" w:type="pct"/>
            <w:vAlign w:val="center"/>
          </w:tcPr>
          <w:p w14:paraId="2467FE5A" w14:textId="77777777" w:rsidR="004424FA" w:rsidRPr="00C4385C" w:rsidRDefault="004424FA" w:rsidP="004424F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1917013D" w:rsidR="004424FA" w:rsidRPr="00C4385C" w:rsidRDefault="004424FA" w:rsidP="004424F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35E0D">
              <w:rPr>
                <w:rFonts w:asciiTheme="minorHAnsi" w:hAnsiTheme="minorHAnsi" w:cstheme="minorHAnsi"/>
                <w:lang w:val="ro-RO"/>
              </w:rPr>
              <w:t>Psihologie</w:t>
            </w:r>
          </w:p>
        </w:tc>
      </w:tr>
      <w:tr w:rsidR="004424FA" w:rsidRPr="00C4385C" w14:paraId="7410FBFB" w14:textId="77777777" w:rsidTr="00080D22">
        <w:tc>
          <w:tcPr>
            <w:tcW w:w="1907" w:type="pct"/>
            <w:vAlign w:val="center"/>
          </w:tcPr>
          <w:p w14:paraId="682C127F" w14:textId="77777777" w:rsidR="004424FA" w:rsidRPr="00C4385C" w:rsidRDefault="004424FA" w:rsidP="004424F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05A07D76" w:rsidR="004424FA" w:rsidRPr="00C4385C" w:rsidRDefault="004424FA" w:rsidP="004424F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Master</w:t>
            </w:r>
          </w:p>
        </w:tc>
      </w:tr>
      <w:tr w:rsidR="004424FA" w:rsidRPr="00C4385C" w14:paraId="0BC03568" w14:textId="77777777" w:rsidTr="00080D22">
        <w:tc>
          <w:tcPr>
            <w:tcW w:w="1907" w:type="pct"/>
            <w:vAlign w:val="center"/>
          </w:tcPr>
          <w:p w14:paraId="4A9FB682" w14:textId="77777777" w:rsidR="004424FA" w:rsidRPr="00C4385C" w:rsidRDefault="004424FA" w:rsidP="004424F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6C296979" w14:textId="66DCD5C6" w:rsidR="004424FA" w:rsidRPr="00C4385C" w:rsidRDefault="004424FA" w:rsidP="004424F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35E0D">
              <w:rPr>
                <w:rFonts w:asciiTheme="minorHAnsi" w:hAnsiTheme="minorHAnsi" w:cstheme="minorHAnsi"/>
                <w:lang w:val="ro-RO"/>
              </w:rPr>
              <w:t xml:space="preserve">Psihologie clinică </w:t>
            </w:r>
            <w:proofErr w:type="spellStart"/>
            <w:r w:rsidRPr="00235E0D">
              <w:rPr>
                <w:rFonts w:asciiTheme="minorHAnsi" w:hAnsiTheme="minorHAnsi" w:cstheme="minorHAnsi"/>
                <w:lang w:val="ro-RO"/>
              </w:rPr>
              <w:t>şi</w:t>
            </w:r>
            <w:proofErr w:type="spellEnd"/>
            <w:r w:rsidRPr="00235E0D">
              <w:rPr>
                <w:rFonts w:asciiTheme="minorHAnsi" w:hAnsiTheme="minorHAnsi" w:cstheme="minorHAnsi"/>
                <w:lang w:val="ro-RO"/>
              </w:rPr>
              <w:t xml:space="preserve"> psihoterapie</w:t>
            </w:r>
          </w:p>
        </w:tc>
      </w:tr>
    </w:tbl>
    <w:p w14:paraId="67CD805D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51C268B8" w14:textId="7777777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C4385C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26D70C9A" w:rsidR="00E0255D" w:rsidRPr="004424FA" w:rsidRDefault="004424F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4424FA">
              <w:rPr>
                <w:rFonts w:asciiTheme="minorHAnsi" w:hAnsiTheme="minorHAnsi" w:cstheme="minorHAnsi"/>
                <w:bCs/>
                <w:lang w:val="ro-RO"/>
              </w:rPr>
              <w:t>Intervenții cognitiv-comportamentale în tulburările afective</w:t>
            </w:r>
          </w:p>
        </w:tc>
      </w:tr>
      <w:tr w:rsidR="004424FA" w:rsidRPr="00C4385C" w14:paraId="4A61B8F8" w14:textId="77777777" w:rsidTr="00E0255D">
        <w:tc>
          <w:tcPr>
            <w:tcW w:w="3828" w:type="dxa"/>
            <w:gridSpan w:val="3"/>
          </w:tcPr>
          <w:p w14:paraId="4E4EEC75" w14:textId="73DF2536" w:rsidR="004424FA" w:rsidRPr="00C4385C" w:rsidRDefault="004424FA" w:rsidP="004424F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2CA301FB" w:rsidR="004424FA" w:rsidRPr="00C4385C" w:rsidRDefault="004424FA" w:rsidP="004424F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35E0D">
              <w:rPr>
                <w:rFonts w:asciiTheme="minorHAnsi" w:hAnsiTheme="minorHAnsi" w:cstheme="minorHAnsi"/>
                <w:noProof/>
                <w:lang w:val="ro-RO"/>
              </w:rPr>
              <w:t>Cadru didactic asociat psih.dr. Adelina Ștefănuț</w:t>
            </w:r>
          </w:p>
        </w:tc>
      </w:tr>
      <w:tr w:rsidR="004424FA" w:rsidRPr="00C4385C" w14:paraId="18E3C119" w14:textId="77777777" w:rsidTr="00E0255D">
        <w:tc>
          <w:tcPr>
            <w:tcW w:w="3828" w:type="dxa"/>
            <w:gridSpan w:val="3"/>
          </w:tcPr>
          <w:p w14:paraId="2201EA9F" w14:textId="67BBE6E9" w:rsidR="004424FA" w:rsidRPr="00C4385C" w:rsidRDefault="004424FA" w:rsidP="004424F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0ED4DD13" w:rsidR="004424FA" w:rsidRPr="00C4385C" w:rsidRDefault="004424FA" w:rsidP="004424F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35E0D">
              <w:rPr>
                <w:rFonts w:asciiTheme="minorHAnsi" w:hAnsiTheme="minorHAnsi" w:cstheme="minorHAnsi"/>
                <w:noProof/>
                <w:lang w:val="ro-RO"/>
              </w:rPr>
              <w:t>Cadru didactic asociat psih.dr. Adelina Ștefănuț</w:t>
            </w:r>
          </w:p>
        </w:tc>
      </w:tr>
      <w:tr w:rsidR="004424FA" w:rsidRPr="00C4385C" w14:paraId="2D85BC83" w14:textId="77777777" w:rsidTr="00C4385C">
        <w:tc>
          <w:tcPr>
            <w:tcW w:w="1843" w:type="dxa"/>
          </w:tcPr>
          <w:p w14:paraId="7473A702" w14:textId="77777777" w:rsidR="004424FA" w:rsidRPr="00C4385C" w:rsidRDefault="004424FA" w:rsidP="004424F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4D018C8C" w:rsidR="004424FA" w:rsidRPr="00C4385C" w:rsidRDefault="00D11EE4" w:rsidP="004424F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14:paraId="50554F01" w14:textId="77777777" w:rsidR="004424FA" w:rsidRPr="00C4385C" w:rsidRDefault="004424FA" w:rsidP="004424FA">
            <w:pPr>
              <w:pStyle w:val="NoSpacing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4F79B99D" w:rsidR="004424FA" w:rsidRPr="00C4385C" w:rsidRDefault="00D11EE4" w:rsidP="004424F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  <w:tc>
          <w:tcPr>
            <w:tcW w:w="1651" w:type="dxa"/>
          </w:tcPr>
          <w:p w14:paraId="5BBCC7D4" w14:textId="427A378A" w:rsidR="004424FA" w:rsidRPr="00C4385C" w:rsidRDefault="004424FA" w:rsidP="004424FA">
            <w:pPr>
              <w:pStyle w:val="NoSpacing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0BD2A550" w:rsidR="004424FA" w:rsidRPr="00C4385C" w:rsidRDefault="00D11EE4" w:rsidP="004424F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1839" w:type="dxa"/>
          </w:tcPr>
          <w:p w14:paraId="7C0DE4CB" w14:textId="77777777" w:rsidR="004424FA" w:rsidRPr="00C4385C" w:rsidRDefault="004424FA" w:rsidP="004424FA">
            <w:pPr>
              <w:pStyle w:val="NoSpacing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059BCF3B" w:rsidR="004424FA" w:rsidRPr="00C4385C" w:rsidRDefault="00D11EE4" w:rsidP="004424FA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DA</w:t>
            </w:r>
          </w:p>
        </w:tc>
      </w:tr>
    </w:tbl>
    <w:p w14:paraId="7E9DBA76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04074F03" w14:textId="5D425307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E0255D" w:rsidRPr="00C4385C" w14:paraId="5B1575BC" w14:textId="77777777" w:rsidTr="00802D13">
        <w:tc>
          <w:tcPr>
            <w:tcW w:w="3681" w:type="dxa"/>
          </w:tcPr>
          <w:p w14:paraId="276EC93C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25A98006" w:rsidR="00E0255D" w:rsidRPr="00C4385C" w:rsidRDefault="00CA0571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72A12C16" w:rsidR="00E0255D" w:rsidRPr="00C4385C" w:rsidRDefault="00CA0571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  <w:tc>
          <w:tcPr>
            <w:tcW w:w="2315" w:type="dxa"/>
          </w:tcPr>
          <w:p w14:paraId="5905DEA2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2C2533E4" w:rsidR="00E0255D" w:rsidRPr="00C4385C" w:rsidRDefault="00CA0571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E0255D" w:rsidRPr="00C4385C" w14:paraId="1D8AE468" w14:textId="77777777" w:rsidTr="00802D13">
        <w:tc>
          <w:tcPr>
            <w:tcW w:w="3681" w:type="dxa"/>
          </w:tcPr>
          <w:p w14:paraId="61528410" w14:textId="5D90CB7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202B0DC4" w:rsidR="00E0255D" w:rsidRPr="00C4385C" w:rsidRDefault="00CA0571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42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75CC6084" w:rsidR="00E0255D" w:rsidRPr="00C4385C" w:rsidRDefault="00CA0571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14</w:t>
            </w:r>
          </w:p>
        </w:tc>
        <w:tc>
          <w:tcPr>
            <w:tcW w:w="2315" w:type="dxa"/>
          </w:tcPr>
          <w:p w14:paraId="77313924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55224B58" w:rsidR="00E0255D" w:rsidRPr="00C4385C" w:rsidRDefault="00CA0571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28</w:t>
            </w:r>
          </w:p>
        </w:tc>
      </w:tr>
      <w:tr w:rsidR="00E0255D" w:rsidRPr="00C4385C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802D13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802D13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ore</w:t>
            </w:r>
          </w:p>
        </w:tc>
      </w:tr>
      <w:tr w:rsidR="00E0255D" w:rsidRPr="00C4385C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487366B0" w:rsidR="00E0255D" w:rsidRPr="00C4385C" w:rsidRDefault="00410F2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</w:t>
            </w:r>
            <w:r w:rsidR="00DA2255">
              <w:rPr>
                <w:rFonts w:asciiTheme="minorHAnsi" w:hAnsiTheme="minorHAnsi" w:cstheme="minorHAnsi"/>
                <w:lang w:val="ro-RO"/>
              </w:rPr>
              <w:t>0</w:t>
            </w:r>
          </w:p>
        </w:tc>
      </w:tr>
      <w:tr w:rsidR="00E0255D" w:rsidRPr="00C4385C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78CF5A37" w:rsidR="00E0255D" w:rsidRPr="00C4385C" w:rsidRDefault="00410F26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</w:t>
            </w:r>
            <w:r w:rsidR="00DA2255">
              <w:rPr>
                <w:rFonts w:asciiTheme="minorHAnsi" w:hAnsiTheme="minorHAnsi" w:cstheme="minorHAnsi"/>
                <w:lang w:val="ro-RO"/>
              </w:rPr>
              <w:t>0</w:t>
            </w:r>
          </w:p>
        </w:tc>
      </w:tr>
      <w:tr w:rsidR="00E0255D" w:rsidRPr="00C4385C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 w:rsidR="00C4385C"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1559BFAC" w:rsidR="00E0255D" w:rsidRPr="00C4385C" w:rsidRDefault="00DA2255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  <w:r w:rsidR="00C32FB0">
              <w:rPr>
                <w:rFonts w:asciiTheme="minorHAnsi" w:hAnsiTheme="minorHAnsi" w:cstheme="minorHAnsi"/>
                <w:lang w:val="ro-RO"/>
              </w:rPr>
              <w:t>6</w:t>
            </w:r>
          </w:p>
        </w:tc>
      </w:tr>
      <w:tr w:rsidR="00E0255D" w:rsidRPr="00C4385C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proofErr w:type="spellStart"/>
            <w:r w:rsidRPr="00C4385C">
              <w:rPr>
                <w:rFonts w:asciiTheme="minorHAnsi" w:hAnsiTheme="minorHAnsi" w:cstheme="minorHAnsi"/>
                <w:lang w:val="ro-RO"/>
              </w:rPr>
              <w:t>Tutoriat</w:t>
            </w:r>
            <w:proofErr w:type="spellEnd"/>
            <w:r w:rsidRPr="00C4385C">
              <w:rPr>
                <w:rFonts w:asciiTheme="minorHAnsi" w:hAnsiTheme="minorHAnsi" w:cstheme="minorHAnsi"/>
                <w:lang w:val="ro-RO"/>
              </w:rPr>
              <w:t xml:space="preserve"> </w:t>
            </w:r>
          </w:p>
        </w:tc>
        <w:tc>
          <w:tcPr>
            <w:tcW w:w="524" w:type="dxa"/>
          </w:tcPr>
          <w:p w14:paraId="3B9B8C3B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128424D6" w:rsidR="00E0255D" w:rsidRPr="00C4385C" w:rsidRDefault="00DA2255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E0255D" w:rsidRPr="00C4385C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6D76A474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601F6F7A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479894EA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4395AD20" w14:textId="0B1C07C4" w:rsidR="00E0255D" w:rsidRPr="00C4385C" w:rsidRDefault="00C32FB0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10</w:t>
            </w:r>
            <w:r w:rsidR="006F1E2B">
              <w:rPr>
                <w:rFonts w:asciiTheme="minorHAnsi" w:hAnsiTheme="minorHAnsi" w:cstheme="minorHAnsi"/>
                <w:b/>
                <w:lang w:val="ro-RO"/>
              </w:rPr>
              <w:t>8</w:t>
            </w:r>
          </w:p>
        </w:tc>
      </w:tr>
      <w:tr w:rsidR="00E0255D" w:rsidRPr="00C4385C" w14:paraId="0E0E0360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310486C5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5B2F92D" w14:textId="36FCFF9F" w:rsidR="00E0255D" w:rsidRPr="00C4385C" w:rsidRDefault="006F1E2B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15</w:t>
            </w:r>
            <w:r w:rsidR="00C32FB0">
              <w:rPr>
                <w:rFonts w:asciiTheme="minorHAnsi" w:hAnsiTheme="minorHAnsi" w:cstheme="minorHAnsi"/>
                <w:b/>
                <w:lang w:val="ro-RO"/>
              </w:rPr>
              <w:t>0</w:t>
            </w:r>
          </w:p>
        </w:tc>
      </w:tr>
      <w:tr w:rsidR="00E0255D" w:rsidRPr="00C4385C" w14:paraId="0543F2FB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4AA42D0D" w14:textId="77777777"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76127E3" w14:textId="05D25AE3" w:rsidR="00E0255D" w:rsidRPr="00C4385C" w:rsidRDefault="00FB614B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6</w:t>
            </w:r>
          </w:p>
        </w:tc>
      </w:tr>
    </w:tbl>
    <w:p w14:paraId="2AFF86C3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C4385C" w14:paraId="3623956B" w14:textId="77777777" w:rsidTr="00E0255D">
        <w:tc>
          <w:tcPr>
            <w:tcW w:w="1985" w:type="dxa"/>
          </w:tcPr>
          <w:p w14:paraId="4C592DB3" w14:textId="7777777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09218E4A" w:rsidR="00E0255D" w:rsidRPr="00C4385C" w:rsidRDefault="00AE7186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Cunoașterea conceptelor fundamentale de psihologie studiate în ciclul licență în cadrul disciplinelor </w:t>
            </w:r>
            <w:proofErr w:type="spellStart"/>
            <w:r w:rsidRPr="00406BE7">
              <w:rPr>
                <w:i/>
                <w:iCs/>
              </w:rPr>
              <w:t>Fundamentele</w:t>
            </w:r>
            <w:proofErr w:type="spellEnd"/>
            <w:r w:rsidRPr="00406BE7">
              <w:rPr>
                <w:i/>
                <w:iCs/>
              </w:rPr>
              <w:t xml:space="preserve"> </w:t>
            </w:r>
            <w:proofErr w:type="spellStart"/>
            <w:r w:rsidRPr="00406BE7">
              <w:rPr>
                <w:i/>
                <w:iCs/>
              </w:rPr>
              <w:t>psihologiei</w:t>
            </w:r>
            <w:proofErr w:type="spellEnd"/>
            <w:r w:rsidRPr="00406BE7">
              <w:rPr>
                <w:i/>
                <w:iCs/>
              </w:rPr>
              <w:t xml:space="preserve"> I, II; </w:t>
            </w:r>
            <w:proofErr w:type="spellStart"/>
            <w:r w:rsidRPr="00406BE7">
              <w:rPr>
                <w:i/>
                <w:iCs/>
              </w:rPr>
              <w:t>Neuropsihologie</w:t>
            </w:r>
            <w:proofErr w:type="spellEnd"/>
            <w:r w:rsidRPr="00406BE7">
              <w:rPr>
                <w:i/>
                <w:iCs/>
              </w:rPr>
              <w:t xml:space="preserve">, </w:t>
            </w:r>
            <w:proofErr w:type="spellStart"/>
            <w:r w:rsidRPr="00406BE7">
              <w:rPr>
                <w:i/>
                <w:iCs/>
              </w:rPr>
              <w:t>Psihopatologie</w:t>
            </w:r>
            <w:proofErr w:type="spellEnd"/>
            <w:r w:rsidRPr="00406BE7">
              <w:rPr>
                <w:i/>
                <w:iCs/>
              </w:rPr>
              <w:t xml:space="preserve">, </w:t>
            </w:r>
            <w:proofErr w:type="spellStart"/>
            <w:r w:rsidRPr="00406BE7">
              <w:rPr>
                <w:i/>
                <w:iCs/>
              </w:rPr>
              <w:t>Testare</w:t>
            </w:r>
            <w:proofErr w:type="spellEnd"/>
            <w:r w:rsidRPr="00406BE7">
              <w:rPr>
                <w:i/>
                <w:iCs/>
              </w:rPr>
              <w:t xml:space="preserve"> </w:t>
            </w:r>
            <w:proofErr w:type="spellStart"/>
            <w:r w:rsidRPr="00406BE7">
              <w:rPr>
                <w:i/>
                <w:iCs/>
              </w:rPr>
              <w:t>psihologică</w:t>
            </w:r>
            <w:proofErr w:type="spellEnd"/>
            <w:r w:rsidRPr="00406BE7">
              <w:rPr>
                <w:i/>
                <w:iCs/>
              </w:rPr>
              <w:t xml:space="preserve"> </w:t>
            </w:r>
            <w:proofErr w:type="spellStart"/>
            <w:r w:rsidRPr="00406BE7">
              <w:rPr>
                <w:i/>
                <w:iCs/>
              </w:rPr>
              <w:t>și</w:t>
            </w:r>
            <w:proofErr w:type="spellEnd"/>
            <w:r w:rsidRPr="00406BE7">
              <w:rPr>
                <w:i/>
                <w:iCs/>
              </w:rPr>
              <w:t xml:space="preserve"> </w:t>
            </w:r>
            <w:proofErr w:type="spellStart"/>
            <w:r w:rsidRPr="00406BE7">
              <w:rPr>
                <w:i/>
                <w:iCs/>
              </w:rPr>
              <w:t>Psihologia</w:t>
            </w:r>
            <w:proofErr w:type="spellEnd"/>
            <w:r w:rsidRPr="00406BE7">
              <w:rPr>
                <w:i/>
                <w:iCs/>
              </w:rPr>
              <w:t xml:space="preserve"> </w:t>
            </w:r>
            <w:proofErr w:type="spellStart"/>
            <w:r w:rsidRPr="00406BE7">
              <w:rPr>
                <w:i/>
                <w:iCs/>
              </w:rPr>
              <w:t>Personalității</w:t>
            </w:r>
            <w:proofErr w:type="spellEnd"/>
            <w:r w:rsidRPr="00406BE7">
              <w:rPr>
                <w:rFonts w:asciiTheme="minorHAnsi" w:hAnsiTheme="minorHAnsi" w:cstheme="minorHAnsi"/>
                <w:i/>
                <w:iCs/>
                <w:lang w:val="ro-RO"/>
              </w:rPr>
              <w:t xml:space="preserve">  </w:t>
            </w:r>
          </w:p>
        </w:tc>
      </w:tr>
      <w:tr w:rsidR="00E0255D" w:rsidRPr="00C4385C" w14:paraId="0C24B7B9" w14:textId="77777777" w:rsidTr="00E0255D">
        <w:tc>
          <w:tcPr>
            <w:tcW w:w="1985" w:type="dxa"/>
          </w:tcPr>
          <w:p w14:paraId="0E27F819" w14:textId="140AA507"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5B9EAEA1" w:rsidR="00E0255D" w:rsidRPr="00C4385C" w:rsidRDefault="00AE7186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Capacitatea de utilizare a conceptelor fundamentale în situațiile clinice abordate  </w:t>
            </w:r>
          </w:p>
        </w:tc>
      </w:tr>
    </w:tbl>
    <w:p w14:paraId="24BAE51E" w14:textId="77777777"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43E2804C" w14:textId="77777777" w:rsidR="00AE7186" w:rsidRDefault="00AE7186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lastRenderedPageBreak/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C4385C" w14:paraId="2C5D8739" w14:textId="77777777" w:rsidTr="00802D13">
        <w:tc>
          <w:tcPr>
            <w:tcW w:w="4565" w:type="dxa"/>
          </w:tcPr>
          <w:p w14:paraId="26DB2A17" w14:textId="7EFC29E3" w:rsidR="00E0255D" w:rsidRPr="00C4385C" w:rsidRDefault="00E0255D" w:rsidP="00080D22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5.1 de desfă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802D13"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4824" w:type="dxa"/>
          </w:tcPr>
          <w:p w14:paraId="6ADFF241" w14:textId="547F74A7" w:rsidR="00E0255D" w:rsidRPr="00C4385C" w:rsidRDefault="00FE4637" w:rsidP="00E0255D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  <w:tr w:rsidR="00802D13" w:rsidRPr="00C4385C" w14:paraId="12F774A5" w14:textId="77777777" w:rsidTr="00802D13">
        <w:tc>
          <w:tcPr>
            <w:tcW w:w="4565" w:type="dxa"/>
          </w:tcPr>
          <w:p w14:paraId="7D3A976E" w14:textId="094647EB" w:rsidR="00802D13" w:rsidRPr="00C4385C" w:rsidRDefault="00802D13" w:rsidP="00802D13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 / laboratorului</w:t>
            </w:r>
          </w:p>
        </w:tc>
        <w:tc>
          <w:tcPr>
            <w:tcW w:w="4824" w:type="dxa"/>
          </w:tcPr>
          <w:p w14:paraId="4BD0591C" w14:textId="1285FAF1" w:rsidR="00802D13" w:rsidRPr="00C4385C" w:rsidRDefault="00FE4637" w:rsidP="00802D13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</w:tbl>
    <w:p w14:paraId="7FA3D1A2" w14:textId="77777777" w:rsidR="00802D13" w:rsidRP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3E28F80F" w14:textId="6466CB5E" w:rsidR="00E0255D" w:rsidRPr="00C4385C" w:rsidRDefault="00C94D71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C4385C" w14:paraId="76694619" w14:textId="77777777" w:rsidTr="00C94D71">
        <w:trPr>
          <w:cantSplit/>
          <w:trHeight w:val="890"/>
        </w:trPr>
        <w:tc>
          <w:tcPr>
            <w:tcW w:w="993" w:type="dxa"/>
            <w:shd w:val="clear" w:color="auto" w:fill="auto"/>
            <w:vAlign w:val="center"/>
          </w:tcPr>
          <w:p w14:paraId="44C132C9" w14:textId="30F06B5E" w:rsidR="00E0255D" w:rsidRPr="00C4385C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  <w:shd w:val="clear" w:color="auto" w:fill="auto"/>
          </w:tcPr>
          <w:p w14:paraId="1AF808C4" w14:textId="341E000D" w:rsidR="00360199" w:rsidRDefault="00360199" w:rsidP="00360199">
            <w:pPr>
              <w:pStyle w:val="ListParagraph"/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405D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Înțelegerea tulburărilor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afective</w:t>
            </w:r>
            <w:r w:rsidRPr="009405D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din perspectivă cognitiv-comportamentală</w:t>
            </w:r>
          </w:p>
          <w:p w14:paraId="58F3D733" w14:textId="4976EE77" w:rsidR="00360199" w:rsidRDefault="00360199" w:rsidP="00360199">
            <w:pPr>
              <w:pStyle w:val="ListParagraph"/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Înțelegerea etapelor procesului psihoterapeutic și abordarea acestuia din </w:t>
            </w:r>
            <w:r w:rsidRPr="009405D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perspectivă cognitiv-comportamentală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în contextul </w:t>
            </w:r>
            <w:r w:rsidRPr="009405D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tulburărilor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afective</w:t>
            </w:r>
          </w:p>
          <w:p w14:paraId="489E27CA" w14:textId="4FD52957" w:rsidR="00E0255D" w:rsidRPr="00360199" w:rsidRDefault="00360199" w:rsidP="00360199">
            <w:pPr>
              <w:pStyle w:val="ListParagraph"/>
              <w:numPr>
                <w:ilvl w:val="0"/>
                <w:numId w:val="31"/>
              </w:numPr>
              <w:spacing w:before="100" w:beforeAutospacing="1" w:after="100" w:afterAutospacing="1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36019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Cunoașterea metodelor și instrumentelor </w:t>
            </w:r>
            <w:r w:rsidRPr="00360199">
              <w:rPr>
                <w:rFonts w:asciiTheme="minorHAnsi" w:hAnsiTheme="minorHAnsi" w:cstheme="minorHAnsi"/>
                <w:sz w:val="22"/>
                <w:szCs w:val="22"/>
              </w:rPr>
              <w:t>specifice terapiei cognitiv-comportamentale</w:t>
            </w:r>
            <w:r w:rsidRPr="00360199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pentru tulburările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afective</w:t>
            </w:r>
          </w:p>
        </w:tc>
      </w:tr>
      <w:tr w:rsidR="00E0255D" w:rsidRPr="00C4385C" w14:paraId="5C767D8B" w14:textId="77777777" w:rsidTr="00C94D71">
        <w:trPr>
          <w:cantSplit/>
          <w:trHeight w:val="831"/>
        </w:trPr>
        <w:tc>
          <w:tcPr>
            <w:tcW w:w="993" w:type="dxa"/>
            <w:shd w:val="clear" w:color="auto" w:fill="auto"/>
            <w:vAlign w:val="center"/>
          </w:tcPr>
          <w:p w14:paraId="3FB3257E" w14:textId="3557E77D" w:rsidR="00E0255D" w:rsidRPr="00C4385C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  <w:shd w:val="clear" w:color="auto" w:fill="auto"/>
          </w:tcPr>
          <w:p w14:paraId="6A1BD0EE" w14:textId="77777777" w:rsidR="00F9122B" w:rsidRPr="0020060D" w:rsidRDefault="00F9122B" w:rsidP="00F9122B">
            <w:pPr>
              <w:pStyle w:val="NoSpacing"/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20060D">
              <w:rPr>
                <w:rFonts w:asciiTheme="minorHAnsi" w:hAnsiTheme="minorHAnsi" w:cstheme="minorHAnsi"/>
              </w:rPr>
              <w:t>Utilizarea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adecvată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în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comunicarea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profesională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20060D">
              <w:rPr>
                <w:rFonts w:asciiTheme="minorHAnsi" w:hAnsiTheme="minorHAnsi" w:cstheme="minorHAnsi"/>
              </w:rPr>
              <w:t>conceptelor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0060D">
              <w:rPr>
                <w:rFonts w:asciiTheme="minorHAnsi" w:hAnsiTheme="minorHAnsi" w:cstheme="minorHAnsi"/>
              </w:rPr>
              <w:t>metodelor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și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instrumentelor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specifice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terapiei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cognitiv-comportamentale</w:t>
            </w:r>
            <w:proofErr w:type="spellEnd"/>
          </w:p>
          <w:p w14:paraId="482B309F" w14:textId="0C35421B" w:rsidR="00F9122B" w:rsidRPr="0020060D" w:rsidRDefault="00F9122B" w:rsidP="00F9122B">
            <w:pPr>
              <w:pStyle w:val="NoSpacing"/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20060D">
              <w:rPr>
                <w:rFonts w:asciiTheme="minorHAnsi" w:hAnsiTheme="minorHAnsi" w:cstheme="minorHAnsi"/>
              </w:rPr>
              <w:t>Aplicarea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principiilor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comunicării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eficiente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în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intervenția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psihologică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cu </w:t>
            </w:r>
            <w:proofErr w:type="spellStart"/>
            <w:r w:rsidRPr="0020060D">
              <w:rPr>
                <w:rFonts w:asciiTheme="minorHAnsi" w:hAnsiTheme="minorHAnsi" w:cstheme="minorHAnsi"/>
              </w:rPr>
              <w:t>scopul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stabilirii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unei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rela</w:t>
            </w:r>
            <w:proofErr w:type="spellEnd"/>
            <w:r w:rsidRPr="0020060D">
              <w:rPr>
                <w:rFonts w:asciiTheme="minorHAnsi" w:hAnsiTheme="minorHAnsi" w:cstheme="minorHAnsi"/>
                <w:lang w:val="ro-RO"/>
              </w:rPr>
              <w:t>ț</w:t>
            </w:r>
            <w:r w:rsidRPr="0020060D">
              <w:rPr>
                <w:rFonts w:asciiTheme="minorHAnsi" w:hAnsiTheme="minorHAnsi" w:cstheme="minorHAnsi"/>
              </w:rPr>
              <w:t xml:space="preserve">iii </w:t>
            </w:r>
            <w:proofErr w:type="spellStart"/>
            <w:r w:rsidRPr="0020060D">
              <w:rPr>
                <w:rFonts w:asciiTheme="minorHAnsi" w:hAnsiTheme="minorHAnsi" w:cstheme="minorHAnsi"/>
              </w:rPr>
              <w:t>terapeutice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adecvate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persoanelor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cu </w:t>
            </w:r>
            <w:proofErr w:type="spellStart"/>
            <w:r>
              <w:rPr>
                <w:rFonts w:asciiTheme="minorHAnsi" w:hAnsiTheme="minorHAnsi" w:cstheme="minorHAnsi"/>
              </w:rPr>
              <w:t>tulburări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afective</w:t>
            </w:r>
            <w:proofErr w:type="spellEnd"/>
          </w:p>
          <w:p w14:paraId="3BF52EC3" w14:textId="758A68C1" w:rsidR="00F9122B" w:rsidRPr="0020060D" w:rsidRDefault="00F9122B" w:rsidP="00F9122B">
            <w:pPr>
              <w:pStyle w:val="NoSpacing"/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20060D">
              <w:rPr>
                <w:rFonts w:asciiTheme="minorHAnsi" w:hAnsiTheme="minorHAnsi" w:cstheme="minorHAnsi"/>
              </w:rPr>
              <w:t>Construirea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unei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relații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de </w:t>
            </w:r>
            <w:proofErr w:type="spellStart"/>
            <w:r w:rsidRPr="0020060D">
              <w:rPr>
                <w:rFonts w:asciiTheme="minorHAnsi" w:hAnsiTheme="minorHAnsi" w:cstheme="minorHAnsi"/>
              </w:rPr>
              <w:t>comunicare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adaptată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caracteristicilor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psihologice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și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nevoilor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</w:rPr>
              <w:t>persoanelor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cu </w:t>
            </w:r>
            <w:proofErr w:type="spellStart"/>
            <w:r w:rsidRPr="0020060D">
              <w:rPr>
                <w:rFonts w:asciiTheme="minorHAnsi" w:hAnsiTheme="minorHAnsi" w:cstheme="minorHAnsi"/>
              </w:rPr>
              <w:t>tulburări</w:t>
            </w:r>
            <w:proofErr w:type="spellEnd"/>
            <w:r w:rsidRPr="0020060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af</w:t>
            </w:r>
            <w:r w:rsidRPr="0020060D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>ctive</w:t>
            </w:r>
            <w:proofErr w:type="spellEnd"/>
          </w:p>
          <w:p w14:paraId="480FB100" w14:textId="13F97802" w:rsidR="00F9122B" w:rsidRPr="0020060D" w:rsidRDefault="00F9122B" w:rsidP="00F9122B">
            <w:pPr>
              <w:pStyle w:val="NoSpacing"/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20060D">
              <w:rPr>
                <w:rFonts w:asciiTheme="minorHAnsi" w:hAnsiTheme="minorHAnsi" w:cstheme="minorHAnsi"/>
                <w:bCs/>
                <w:color w:val="000000"/>
              </w:rPr>
              <w:t>Realizarea</w:t>
            </w:r>
            <w:proofErr w:type="spellEnd"/>
            <w:r w:rsidRPr="0020060D">
              <w:rPr>
                <w:rFonts w:asciiTheme="minorHAnsi" w:hAnsiTheme="minorHAnsi" w:cstheme="minorHAnsi"/>
                <w:bCs/>
                <w:color w:val="000000"/>
              </w:rPr>
              <w:t xml:space="preserve"> de </w:t>
            </w:r>
            <w:proofErr w:type="spellStart"/>
            <w:r w:rsidRPr="0020060D">
              <w:rPr>
                <w:rFonts w:asciiTheme="minorHAnsi" w:hAnsiTheme="minorHAnsi" w:cstheme="minorHAnsi"/>
                <w:bCs/>
                <w:color w:val="000000"/>
              </w:rPr>
              <w:t>intervenții</w:t>
            </w:r>
            <w:proofErr w:type="spellEnd"/>
            <w:r w:rsidRPr="0020060D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  <w:bCs/>
                <w:color w:val="000000"/>
              </w:rPr>
              <w:t>terapeutice</w:t>
            </w:r>
            <w:proofErr w:type="spellEnd"/>
            <w:r w:rsidRPr="0020060D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  <w:bCs/>
                <w:color w:val="000000"/>
              </w:rPr>
              <w:t>cognitiv-comportamentale</w:t>
            </w:r>
            <w:proofErr w:type="spellEnd"/>
            <w:r w:rsidRPr="0020060D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  <w:bCs/>
                <w:color w:val="000000"/>
              </w:rPr>
              <w:t>pentru</w:t>
            </w:r>
            <w:proofErr w:type="spellEnd"/>
            <w:r w:rsidRPr="0020060D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20060D">
              <w:rPr>
                <w:rFonts w:asciiTheme="minorHAnsi" w:hAnsiTheme="minorHAnsi" w:cstheme="minorHAnsi"/>
                <w:bCs/>
                <w:color w:val="000000"/>
              </w:rPr>
              <w:t>tulburările</w:t>
            </w:r>
            <w:proofErr w:type="spellEnd"/>
            <w:r w:rsidRPr="0020060D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000000"/>
              </w:rPr>
              <w:t>af</w:t>
            </w:r>
            <w:r w:rsidRPr="0020060D">
              <w:rPr>
                <w:rFonts w:asciiTheme="minorHAnsi" w:hAnsiTheme="minorHAnsi" w:cstheme="minorHAnsi"/>
                <w:bCs/>
                <w:color w:val="000000"/>
              </w:rPr>
              <w:t>e</w:t>
            </w:r>
            <w:r>
              <w:rPr>
                <w:rFonts w:asciiTheme="minorHAnsi" w:hAnsiTheme="minorHAnsi" w:cstheme="minorHAnsi"/>
                <w:bCs/>
                <w:color w:val="000000"/>
              </w:rPr>
              <w:t>ctive</w:t>
            </w:r>
            <w:proofErr w:type="spellEnd"/>
          </w:p>
          <w:p w14:paraId="26A3295C" w14:textId="5AB0F1D0" w:rsidR="00E0255D" w:rsidRPr="00C4385C" w:rsidRDefault="00E0255D" w:rsidP="00752E1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4D71" w:rsidRPr="00C4385C" w14:paraId="71758DDA" w14:textId="77777777" w:rsidTr="00C94D71">
        <w:trPr>
          <w:cantSplit/>
          <w:trHeight w:val="984"/>
        </w:trPr>
        <w:tc>
          <w:tcPr>
            <w:tcW w:w="993" w:type="dxa"/>
            <w:shd w:val="clear" w:color="auto" w:fill="auto"/>
            <w:vAlign w:val="center"/>
          </w:tcPr>
          <w:p w14:paraId="5F0C5E8F" w14:textId="26E93F51" w:rsidR="00C94D71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396" w:type="dxa"/>
            <w:shd w:val="clear" w:color="auto" w:fill="auto"/>
          </w:tcPr>
          <w:p w14:paraId="16A14F53" w14:textId="77777777" w:rsidR="006A0CF7" w:rsidRPr="00DB7E74" w:rsidRDefault="006A0CF7" w:rsidP="006A0CF7">
            <w:pPr>
              <w:pStyle w:val="NoSpacing"/>
              <w:numPr>
                <w:ilvl w:val="0"/>
                <w:numId w:val="33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B7E74">
              <w:rPr>
                <w:rFonts w:asciiTheme="minorHAnsi" w:hAnsiTheme="minorHAnsi" w:cstheme="minorHAnsi"/>
                <w:bCs/>
                <w:color w:val="000000"/>
              </w:rPr>
              <w:t>Analiză</w:t>
            </w:r>
            <w:proofErr w:type="spellEnd"/>
            <w:r w:rsidRPr="00DB7E74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DB7E74">
              <w:rPr>
                <w:rFonts w:asciiTheme="minorHAnsi" w:hAnsiTheme="minorHAnsi" w:cstheme="minorHAnsi"/>
                <w:bCs/>
                <w:color w:val="000000"/>
              </w:rPr>
              <w:t>și</w:t>
            </w:r>
            <w:proofErr w:type="spellEnd"/>
            <w:r w:rsidRPr="00DB7E74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DB7E74">
              <w:rPr>
                <w:rFonts w:asciiTheme="minorHAnsi" w:hAnsiTheme="minorHAnsi" w:cstheme="minorHAnsi"/>
                <w:bCs/>
                <w:color w:val="000000"/>
              </w:rPr>
              <w:t>gândire</w:t>
            </w:r>
            <w:proofErr w:type="spellEnd"/>
            <w:r w:rsidRPr="00DB7E74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DB7E74">
              <w:rPr>
                <w:rFonts w:asciiTheme="minorHAnsi" w:hAnsiTheme="minorHAnsi" w:cstheme="minorHAnsi"/>
                <w:bCs/>
                <w:color w:val="000000"/>
              </w:rPr>
              <w:t>critică</w:t>
            </w:r>
            <w:proofErr w:type="spellEnd"/>
            <w:r w:rsidRPr="00DB7E74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DB7E74">
              <w:rPr>
                <w:rFonts w:asciiTheme="minorHAnsi" w:hAnsiTheme="minorHAnsi" w:cstheme="minorHAnsi"/>
                <w:bCs/>
                <w:color w:val="000000"/>
              </w:rPr>
              <w:t>responsabilă</w:t>
            </w:r>
            <w:proofErr w:type="spellEnd"/>
            <w:r w:rsidRPr="00DB7E74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DB7E74">
              <w:rPr>
                <w:rFonts w:asciiTheme="minorHAnsi" w:hAnsiTheme="minorHAnsi" w:cstheme="minorHAnsi"/>
                <w:bCs/>
                <w:color w:val="000000"/>
              </w:rPr>
              <w:t>în</w:t>
            </w:r>
            <w:proofErr w:type="spellEnd"/>
            <w:r w:rsidRPr="00DB7E74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DB7E74">
              <w:rPr>
                <w:rFonts w:asciiTheme="minorHAnsi" w:hAnsiTheme="minorHAnsi" w:cstheme="minorHAnsi"/>
                <w:bCs/>
                <w:color w:val="000000"/>
              </w:rPr>
              <w:t>situațiile</w:t>
            </w:r>
            <w:proofErr w:type="spellEnd"/>
            <w:r w:rsidRPr="00DB7E74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Pr="00DB7E74">
              <w:rPr>
                <w:rFonts w:asciiTheme="minorHAnsi" w:hAnsiTheme="minorHAnsi" w:cstheme="minorHAnsi"/>
                <w:bCs/>
                <w:color w:val="000000"/>
              </w:rPr>
              <w:t>specifice</w:t>
            </w:r>
            <w:proofErr w:type="spellEnd"/>
          </w:p>
          <w:p w14:paraId="456CD594" w14:textId="77777777" w:rsidR="006A0CF7" w:rsidRPr="00DB7E74" w:rsidRDefault="006A0CF7" w:rsidP="006A0CF7">
            <w:pPr>
              <w:pStyle w:val="NoSpacing"/>
              <w:numPr>
                <w:ilvl w:val="0"/>
                <w:numId w:val="33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B7E74">
              <w:rPr>
                <w:rFonts w:asciiTheme="minorHAnsi" w:hAnsiTheme="minorHAnsi" w:cstheme="minorHAnsi"/>
              </w:rPr>
              <w:t>Interpretarea</w:t>
            </w:r>
            <w:proofErr w:type="spellEnd"/>
            <w:r w:rsidRPr="00DB7E7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B7E74">
              <w:rPr>
                <w:rFonts w:asciiTheme="minorHAnsi" w:hAnsiTheme="minorHAnsi" w:cstheme="minorHAnsi"/>
              </w:rPr>
              <w:t>situațiilor</w:t>
            </w:r>
            <w:proofErr w:type="spellEnd"/>
            <w:r w:rsidRPr="00DB7E74">
              <w:rPr>
                <w:rFonts w:asciiTheme="minorHAnsi" w:hAnsiTheme="minorHAnsi" w:cstheme="minorHAnsi"/>
              </w:rPr>
              <w:t xml:space="preserve"> concrete de </w:t>
            </w:r>
            <w:proofErr w:type="spellStart"/>
            <w:r w:rsidRPr="00DB7E74">
              <w:rPr>
                <w:rFonts w:asciiTheme="minorHAnsi" w:hAnsiTheme="minorHAnsi" w:cstheme="minorHAnsi"/>
              </w:rPr>
              <w:t>asistență</w:t>
            </w:r>
            <w:proofErr w:type="spellEnd"/>
            <w:r w:rsidRPr="00DB7E7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proofErr w:type="gramStart"/>
            <w:r w:rsidRPr="00DB7E74">
              <w:rPr>
                <w:rFonts w:asciiTheme="minorHAnsi" w:hAnsiTheme="minorHAnsi" w:cstheme="minorHAnsi"/>
              </w:rPr>
              <w:t>psihologică</w:t>
            </w:r>
            <w:proofErr w:type="spellEnd"/>
            <w:proofErr w:type="gramEnd"/>
          </w:p>
          <w:p w14:paraId="7B4A71F8" w14:textId="77777777" w:rsidR="006A0CF7" w:rsidRDefault="006A0CF7" w:rsidP="006A0CF7">
            <w:pPr>
              <w:pStyle w:val="ListParagraph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DB7E7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Etică profesională, respectarea autonomiei clienților</w:t>
            </w:r>
          </w:p>
          <w:p w14:paraId="78946F0F" w14:textId="720323D0" w:rsidR="00C94D71" w:rsidRPr="00C4385C" w:rsidRDefault="006A0CF7" w:rsidP="006A0CF7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DB7E7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Capacitate de lucru atât individual, cât și în echipe multidisciplinare</w:t>
            </w:r>
          </w:p>
        </w:tc>
      </w:tr>
    </w:tbl>
    <w:p w14:paraId="50140982" w14:textId="77777777" w:rsidR="00C4385C" w:rsidRPr="002644F8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63A74C04" w14:textId="29C6F0E3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1"/>
        <w:gridCol w:w="2118"/>
        <w:gridCol w:w="5036"/>
      </w:tblGrid>
      <w:tr w:rsidR="00802D13" w:rsidRPr="00C4385C" w14:paraId="65C2680D" w14:textId="77777777" w:rsidTr="0032659F">
        <w:tc>
          <w:tcPr>
            <w:tcW w:w="2231" w:type="dxa"/>
            <w:shd w:val="clear" w:color="auto" w:fill="auto"/>
          </w:tcPr>
          <w:p w14:paraId="460E7C72" w14:textId="331022F4" w:rsidR="00802D13" w:rsidRPr="002644F8" w:rsidRDefault="00B66D4A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802D13" w:rsidRPr="002644F8">
              <w:rPr>
                <w:rFonts w:asciiTheme="minorHAnsi" w:hAnsiTheme="minorHAnsi" w:cstheme="minorHAnsi"/>
                <w:sz w:val="22"/>
                <w:szCs w:val="22"/>
              </w:rPr>
              <w:t>.1 Curs</w:t>
            </w:r>
          </w:p>
        </w:tc>
        <w:tc>
          <w:tcPr>
            <w:tcW w:w="2118" w:type="dxa"/>
            <w:shd w:val="clear" w:color="auto" w:fill="auto"/>
          </w:tcPr>
          <w:p w14:paraId="34C90944" w14:textId="026D1C96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5036" w:type="dxa"/>
            <w:shd w:val="clear" w:color="auto" w:fill="auto"/>
          </w:tcPr>
          <w:p w14:paraId="241C1E48" w14:textId="6EDECD3B" w:rsidR="00802D13" w:rsidRPr="002644F8" w:rsidRDefault="00802D13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Observații</w:t>
            </w:r>
          </w:p>
        </w:tc>
      </w:tr>
      <w:tr w:rsidR="00802D13" w:rsidRPr="00C4385C" w14:paraId="668108F7" w14:textId="77777777" w:rsidTr="0032659F">
        <w:tc>
          <w:tcPr>
            <w:tcW w:w="2231" w:type="dxa"/>
            <w:shd w:val="clear" w:color="auto" w:fill="auto"/>
          </w:tcPr>
          <w:p w14:paraId="7ABBE449" w14:textId="2CE51863" w:rsidR="00802D13" w:rsidRPr="002644F8" w:rsidRDefault="00BA5C48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C1 Introducere. Circumscrierea domeniului. Istoric. Modele explicative</w:t>
            </w:r>
          </w:p>
        </w:tc>
        <w:tc>
          <w:tcPr>
            <w:tcW w:w="2118" w:type="dxa"/>
            <w:shd w:val="clear" w:color="auto" w:fill="auto"/>
          </w:tcPr>
          <w:p w14:paraId="29E54F81" w14:textId="77777777" w:rsidR="00BA5C48" w:rsidRPr="006D7EAC" w:rsidRDefault="00BA5C48" w:rsidP="00BA5C48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6D7EAC">
              <w:rPr>
                <w:rFonts w:asciiTheme="minorHAnsi" w:hAnsiTheme="minorHAnsi" w:cstheme="minorHAnsi"/>
                <w:noProof/>
              </w:rPr>
              <w:t>prelegerea, explicaţia, exemplul,</w:t>
            </w:r>
          </w:p>
          <w:p w14:paraId="1531B178" w14:textId="5D27D75C" w:rsidR="00802D13" w:rsidRPr="002644F8" w:rsidRDefault="00BA5C48" w:rsidP="00BA5C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AC">
              <w:rPr>
                <w:rFonts w:asciiTheme="minorHAnsi" w:hAnsiTheme="minorHAnsi" w:cstheme="minorHAnsi"/>
                <w:noProof/>
                <w:sz w:val="22"/>
                <w:szCs w:val="22"/>
              </w:rPr>
              <w:t>dezbaterea</w:t>
            </w:r>
          </w:p>
        </w:tc>
        <w:tc>
          <w:tcPr>
            <w:tcW w:w="5036" w:type="dxa"/>
            <w:shd w:val="clear" w:color="auto" w:fill="auto"/>
          </w:tcPr>
          <w:p w14:paraId="11143C48" w14:textId="50C5CF59" w:rsidR="00802D13" w:rsidRDefault="00520827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 citit</w:t>
            </w:r>
          </w:p>
          <w:p w14:paraId="17C215E5" w14:textId="2C21BD9B" w:rsidR="00520827" w:rsidRDefault="00520827" w:rsidP="00520827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20827">
              <w:rPr>
                <w:rFonts w:asciiTheme="minorHAnsi" w:hAnsiTheme="minorHAnsi" w:cstheme="minorHAnsi"/>
                <w:sz w:val="22"/>
                <w:szCs w:val="22"/>
              </w:rPr>
              <w:t xml:space="preserve">Mason, B.L., Brown, E.S., </w:t>
            </w:r>
            <w:r w:rsidR="009C7427">
              <w:rPr>
                <w:rFonts w:asciiTheme="minorHAnsi" w:hAnsiTheme="minorHAnsi" w:cstheme="minorHAnsi"/>
                <w:sz w:val="22"/>
                <w:szCs w:val="22"/>
              </w:rPr>
              <w:t xml:space="preserve">&amp; </w:t>
            </w:r>
            <w:proofErr w:type="spellStart"/>
            <w:r w:rsidRPr="00520827">
              <w:rPr>
                <w:rFonts w:asciiTheme="minorHAnsi" w:hAnsiTheme="minorHAnsi" w:cstheme="minorHAnsi"/>
                <w:sz w:val="22"/>
                <w:szCs w:val="22"/>
              </w:rPr>
              <w:t>Croarkin</w:t>
            </w:r>
            <w:proofErr w:type="spellEnd"/>
            <w:r w:rsidRPr="00520827">
              <w:rPr>
                <w:rFonts w:asciiTheme="minorHAnsi" w:hAnsiTheme="minorHAnsi" w:cstheme="minorHAnsi"/>
                <w:sz w:val="22"/>
                <w:szCs w:val="22"/>
              </w:rPr>
              <w:t xml:space="preserve">, P.E. (2016). </w:t>
            </w:r>
            <w:proofErr w:type="spellStart"/>
            <w:r w:rsidRPr="00520827">
              <w:rPr>
                <w:rFonts w:asciiTheme="minorHAnsi" w:hAnsiTheme="minorHAnsi" w:cstheme="minorHAnsi"/>
                <w:sz w:val="22"/>
                <w:szCs w:val="22"/>
              </w:rPr>
              <w:t>Historical</w:t>
            </w:r>
            <w:proofErr w:type="spellEnd"/>
            <w:r w:rsidRPr="005208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520827">
              <w:rPr>
                <w:rFonts w:asciiTheme="minorHAnsi" w:hAnsiTheme="minorHAnsi" w:cstheme="minorHAnsi"/>
                <w:sz w:val="22"/>
                <w:szCs w:val="22"/>
              </w:rPr>
              <w:t>Underpinnings</w:t>
            </w:r>
            <w:proofErr w:type="spellEnd"/>
            <w:r w:rsidRPr="00520827">
              <w:rPr>
                <w:rFonts w:asciiTheme="minorHAnsi" w:hAnsiTheme="minorHAnsi" w:cstheme="minorHAnsi"/>
                <w:sz w:val="22"/>
                <w:szCs w:val="22"/>
              </w:rPr>
              <w:t xml:space="preserve"> of Bipolar </w:t>
            </w:r>
            <w:proofErr w:type="spellStart"/>
            <w:r w:rsidRPr="00520827">
              <w:rPr>
                <w:rFonts w:asciiTheme="minorHAnsi" w:hAnsiTheme="minorHAnsi" w:cstheme="minorHAnsi"/>
                <w:sz w:val="22"/>
                <w:szCs w:val="22"/>
              </w:rPr>
              <w:t>Disorder</w:t>
            </w:r>
            <w:proofErr w:type="spellEnd"/>
            <w:r w:rsidRPr="00520827">
              <w:rPr>
                <w:rFonts w:asciiTheme="minorHAnsi" w:hAnsiTheme="minorHAnsi" w:cstheme="minorHAnsi"/>
                <w:sz w:val="22"/>
                <w:szCs w:val="22"/>
              </w:rPr>
              <w:t xml:space="preserve"> Diagnostic </w:t>
            </w:r>
            <w:proofErr w:type="spellStart"/>
            <w:r w:rsidRPr="00520827">
              <w:rPr>
                <w:rFonts w:asciiTheme="minorHAnsi" w:hAnsiTheme="minorHAnsi" w:cstheme="minorHAnsi"/>
                <w:sz w:val="22"/>
                <w:szCs w:val="22"/>
              </w:rPr>
              <w:t>Criteria</w:t>
            </w:r>
            <w:proofErr w:type="spellEnd"/>
            <w:r w:rsidRPr="0052082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5208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Behav</w:t>
            </w:r>
            <w:proofErr w:type="spellEnd"/>
            <w:r w:rsidRPr="005208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208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Sci</w:t>
            </w:r>
            <w:proofErr w:type="spellEnd"/>
            <w:r w:rsidRPr="005208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 6</w:t>
            </w:r>
            <w:r w:rsidRPr="00520827">
              <w:rPr>
                <w:rFonts w:asciiTheme="minorHAnsi" w:hAnsiTheme="minorHAnsi" w:cstheme="minorHAnsi"/>
                <w:sz w:val="22"/>
                <w:szCs w:val="22"/>
              </w:rPr>
              <w:t>(3), 14. doi: 10.3390/bs6030014</w:t>
            </w:r>
          </w:p>
          <w:p w14:paraId="2E720044" w14:textId="61C50827" w:rsidR="00F22AA7" w:rsidRPr="00F22AA7" w:rsidRDefault="00F22AA7" w:rsidP="00520827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22AA7">
              <w:rPr>
                <w:rFonts w:asciiTheme="minorHAnsi" w:hAnsiTheme="minorHAnsi" w:cstheme="minorHAnsi"/>
                <w:sz w:val="22"/>
                <w:szCs w:val="22"/>
              </w:rPr>
              <w:t>Bonacina</w:t>
            </w:r>
            <w:proofErr w:type="spellEnd"/>
            <w:r w:rsidRPr="00F22AA7">
              <w:rPr>
                <w:rFonts w:asciiTheme="minorHAnsi" w:hAnsiTheme="minorHAnsi" w:cstheme="minorHAnsi"/>
                <w:sz w:val="22"/>
                <w:szCs w:val="22"/>
              </w:rPr>
              <w:t xml:space="preserve">, G., </w:t>
            </w:r>
            <w:proofErr w:type="spellStart"/>
            <w:r w:rsidRPr="00F22AA7">
              <w:rPr>
                <w:rFonts w:asciiTheme="minorHAnsi" w:hAnsiTheme="minorHAnsi" w:cstheme="minorHAnsi"/>
                <w:sz w:val="22"/>
                <w:szCs w:val="22"/>
              </w:rPr>
              <w:t>Carollo</w:t>
            </w:r>
            <w:proofErr w:type="spellEnd"/>
            <w:r w:rsidRPr="00F22AA7">
              <w:rPr>
                <w:rFonts w:asciiTheme="minorHAnsi" w:hAnsiTheme="minorHAnsi" w:cstheme="minorHAnsi"/>
                <w:sz w:val="22"/>
                <w:szCs w:val="22"/>
              </w:rPr>
              <w:t xml:space="preserve">, A., </w:t>
            </w:r>
            <w:r w:rsidR="009C7427">
              <w:rPr>
                <w:rFonts w:asciiTheme="minorHAnsi" w:hAnsiTheme="minorHAnsi" w:cstheme="minorHAnsi"/>
                <w:sz w:val="22"/>
                <w:szCs w:val="22"/>
              </w:rPr>
              <w:t xml:space="preserve">&amp; </w:t>
            </w:r>
            <w:proofErr w:type="spellStart"/>
            <w:r w:rsidRPr="00F22AA7">
              <w:rPr>
                <w:rFonts w:asciiTheme="minorHAnsi" w:hAnsiTheme="minorHAnsi" w:cstheme="minorHAnsi"/>
                <w:sz w:val="22"/>
                <w:szCs w:val="22"/>
              </w:rPr>
              <w:t>Esposito</w:t>
            </w:r>
            <w:proofErr w:type="spellEnd"/>
            <w:r w:rsidRPr="00F22AA7">
              <w:rPr>
                <w:rFonts w:asciiTheme="minorHAnsi" w:hAnsiTheme="minorHAnsi" w:cstheme="minorHAnsi"/>
                <w:sz w:val="22"/>
                <w:szCs w:val="22"/>
              </w:rPr>
              <w:t xml:space="preserve">, G. (2023). The Genetic Side of </w:t>
            </w:r>
            <w:proofErr w:type="spellStart"/>
            <w:r w:rsidRPr="00F22AA7"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proofErr w:type="spellEnd"/>
            <w:r w:rsidRPr="00F22A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22AA7">
              <w:rPr>
                <w:rFonts w:asciiTheme="minorHAnsi" w:hAnsiTheme="minorHAnsi" w:cstheme="minorHAnsi"/>
                <w:sz w:val="22"/>
                <w:szCs w:val="22"/>
              </w:rPr>
              <w:t>Mood</w:t>
            </w:r>
            <w:proofErr w:type="spellEnd"/>
            <w:r w:rsidRPr="00F22AA7">
              <w:rPr>
                <w:rFonts w:asciiTheme="minorHAnsi" w:hAnsiTheme="minorHAnsi" w:cstheme="minorHAnsi"/>
                <w:sz w:val="22"/>
                <w:szCs w:val="22"/>
              </w:rPr>
              <w:t xml:space="preserve">: A </w:t>
            </w:r>
            <w:proofErr w:type="spellStart"/>
            <w:r w:rsidRPr="00F22AA7">
              <w:rPr>
                <w:rFonts w:asciiTheme="minorHAnsi" w:hAnsiTheme="minorHAnsi" w:cstheme="minorHAnsi"/>
                <w:sz w:val="22"/>
                <w:szCs w:val="22"/>
              </w:rPr>
              <w:t>Scientometric</w:t>
            </w:r>
            <w:proofErr w:type="spellEnd"/>
            <w:r w:rsidRPr="00F22AA7">
              <w:rPr>
                <w:rFonts w:asciiTheme="minorHAnsi" w:hAnsiTheme="minorHAnsi" w:cstheme="minorHAnsi"/>
                <w:sz w:val="22"/>
                <w:szCs w:val="22"/>
              </w:rPr>
              <w:t xml:space="preserve"> Review of </w:t>
            </w:r>
            <w:proofErr w:type="spellStart"/>
            <w:r w:rsidRPr="00F22AA7"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proofErr w:type="spellEnd"/>
            <w:r w:rsidRPr="00F22AA7">
              <w:rPr>
                <w:rFonts w:asciiTheme="minorHAnsi" w:hAnsiTheme="minorHAnsi" w:cstheme="minorHAnsi"/>
                <w:sz w:val="22"/>
                <w:szCs w:val="22"/>
              </w:rPr>
              <w:t xml:space="preserve"> Genetic </w:t>
            </w:r>
            <w:proofErr w:type="spellStart"/>
            <w:r w:rsidRPr="00F22AA7">
              <w:rPr>
                <w:rFonts w:asciiTheme="minorHAnsi" w:hAnsiTheme="minorHAnsi" w:cstheme="minorHAnsi"/>
                <w:sz w:val="22"/>
                <w:szCs w:val="22"/>
              </w:rPr>
              <w:t>Basis</w:t>
            </w:r>
            <w:proofErr w:type="spellEnd"/>
            <w:r w:rsidRPr="00F22AA7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proofErr w:type="spellStart"/>
            <w:r w:rsidRPr="00F22AA7">
              <w:rPr>
                <w:rFonts w:asciiTheme="minorHAnsi" w:hAnsiTheme="minorHAnsi" w:cstheme="minorHAnsi"/>
                <w:sz w:val="22"/>
                <w:szCs w:val="22"/>
              </w:rPr>
              <w:t>Mood</w:t>
            </w:r>
            <w:proofErr w:type="spellEnd"/>
            <w:r w:rsidRPr="00F22A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22AA7">
              <w:rPr>
                <w:rFonts w:asciiTheme="minorHAnsi" w:hAnsiTheme="minorHAnsi" w:cstheme="minorHAnsi"/>
                <w:sz w:val="22"/>
                <w:szCs w:val="22"/>
              </w:rPr>
              <w:t>Disorders</w:t>
            </w:r>
            <w:proofErr w:type="spellEnd"/>
            <w:r w:rsidRPr="00F22AA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F22AA7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>Genes</w:t>
            </w:r>
            <w:proofErr w:type="spellEnd"/>
            <w:r w:rsidRPr="00F22AA7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>,</w:t>
            </w:r>
            <w:r w:rsidRPr="00F22A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22A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14</w:t>
            </w:r>
            <w:r w:rsidRPr="00F22AA7">
              <w:rPr>
                <w:rFonts w:asciiTheme="minorHAnsi" w:hAnsiTheme="minorHAnsi" w:cstheme="minorHAnsi"/>
                <w:sz w:val="22"/>
                <w:szCs w:val="22"/>
              </w:rPr>
              <w:t>(2), 352. https://doi.org/10.3390/genes14020352</w:t>
            </w:r>
          </w:p>
        </w:tc>
      </w:tr>
      <w:tr w:rsidR="00802D13" w:rsidRPr="00C4385C" w14:paraId="67C8F17B" w14:textId="77777777" w:rsidTr="0032659F">
        <w:tc>
          <w:tcPr>
            <w:tcW w:w="2231" w:type="dxa"/>
            <w:shd w:val="clear" w:color="auto" w:fill="auto"/>
          </w:tcPr>
          <w:p w14:paraId="1FE7055E" w14:textId="54B0C93E" w:rsidR="00802D13" w:rsidRPr="002644F8" w:rsidRDefault="00BA5C48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C2-C3 Tulburarea Depresivă Majoră</w:t>
            </w:r>
          </w:p>
        </w:tc>
        <w:tc>
          <w:tcPr>
            <w:tcW w:w="2118" w:type="dxa"/>
            <w:shd w:val="clear" w:color="auto" w:fill="auto"/>
          </w:tcPr>
          <w:p w14:paraId="6EE4337B" w14:textId="77777777" w:rsidR="00325EC3" w:rsidRPr="006D7EAC" w:rsidRDefault="00325EC3" w:rsidP="00325EC3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6D7EAC">
              <w:rPr>
                <w:rFonts w:asciiTheme="minorHAnsi" w:hAnsiTheme="minorHAnsi" w:cstheme="minorHAnsi"/>
                <w:noProof/>
              </w:rPr>
              <w:t>prelegerea, explicaţia, exemplul,</w:t>
            </w:r>
          </w:p>
          <w:p w14:paraId="7CC5BAD7" w14:textId="4397E733" w:rsidR="00802D13" w:rsidRPr="002644F8" w:rsidRDefault="00325EC3" w:rsidP="00325E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AC">
              <w:rPr>
                <w:rFonts w:asciiTheme="minorHAnsi" w:hAnsiTheme="minorHAnsi" w:cstheme="minorHAnsi"/>
                <w:noProof/>
                <w:sz w:val="22"/>
                <w:szCs w:val="22"/>
              </w:rPr>
              <w:t>dezbaterea</w:t>
            </w:r>
          </w:p>
        </w:tc>
        <w:tc>
          <w:tcPr>
            <w:tcW w:w="5036" w:type="dxa"/>
            <w:shd w:val="clear" w:color="auto" w:fill="auto"/>
          </w:tcPr>
          <w:p w14:paraId="70310032" w14:textId="77777777" w:rsidR="00E413FF" w:rsidRDefault="00E413FF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 citit</w:t>
            </w:r>
          </w:p>
          <w:p w14:paraId="6D731BFC" w14:textId="77777777" w:rsidR="00E413FF" w:rsidRPr="009C7427" w:rsidRDefault="00E413FF" w:rsidP="00E413FF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>Hawton</w:t>
            </w:r>
            <w:proofErr w:type="spellEnd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 xml:space="preserve">, K., </w:t>
            </w:r>
            <w:proofErr w:type="spellStart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>Casañas</w:t>
            </w:r>
            <w:proofErr w:type="spellEnd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 xml:space="preserve">, I.C.C., </w:t>
            </w:r>
            <w:proofErr w:type="spellStart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>Haw</w:t>
            </w:r>
            <w:proofErr w:type="spellEnd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 xml:space="preserve">, C., &amp; </w:t>
            </w:r>
            <w:proofErr w:type="spellStart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>Saunders</w:t>
            </w:r>
            <w:proofErr w:type="spellEnd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 xml:space="preserve">, K. (2013). </w:t>
            </w:r>
            <w:proofErr w:type="spellStart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>Risk</w:t>
            </w:r>
            <w:proofErr w:type="spellEnd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>factors</w:t>
            </w:r>
            <w:proofErr w:type="spellEnd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 xml:space="preserve"> for suicide in </w:t>
            </w:r>
            <w:proofErr w:type="spellStart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>individuals</w:t>
            </w:r>
            <w:proofErr w:type="spellEnd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spellEnd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>depression</w:t>
            </w:r>
            <w:proofErr w:type="spellEnd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 xml:space="preserve">: a </w:t>
            </w:r>
            <w:proofErr w:type="spellStart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>systematic</w:t>
            </w:r>
            <w:proofErr w:type="spellEnd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review</w:t>
            </w:r>
            <w:proofErr w:type="spellEnd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 xml:space="preserve">. J </w:t>
            </w:r>
            <w:proofErr w:type="spellStart"/>
            <w:r w:rsidRPr="009C74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Affect</w:t>
            </w:r>
            <w:proofErr w:type="spellEnd"/>
            <w:r w:rsidRPr="009C74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C74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Disord</w:t>
            </w:r>
            <w:proofErr w:type="spellEnd"/>
            <w:r w:rsidRPr="009C74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 147</w:t>
            </w:r>
            <w:r w:rsidRPr="009C7427">
              <w:rPr>
                <w:rFonts w:asciiTheme="minorHAnsi" w:hAnsiTheme="minorHAnsi" w:cstheme="minorHAnsi"/>
                <w:sz w:val="22"/>
                <w:szCs w:val="22"/>
              </w:rPr>
              <w:t>(1-3), 17-28. doi: 10.1016/j.jad.2013.01.004</w:t>
            </w:r>
          </w:p>
          <w:p w14:paraId="489DC630" w14:textId="2474D223" w:rsidR="00E413FF" w:rsidRPr="00E413FF" w:rsidRDefault="009C7427" w:rsidP="00E413FF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>Gautam</w:t>
            </w:r>
            <w:proofErr w:type="spellEnd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 xml:space="preserve">, M., </w:t>
            </w:r>
            <w:proofErr w:type="spellStart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>Tripathi</w:t>
            </w:r>
            <w:proofErr w:type="spellEnd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 xml:space="preserve">, A., </w:t>
            </w:r>
            <w:proofErr w:type="spellStart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>Deshmukh</w:t>
            </w:r>
            <w:proofErr w:type="spellEnd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 xml:space="preserve">, D., &amp; </w:t>
            </w:r>
            <w:proofErr w:type="spellStart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>Gaur</w:t>
            </w:r>
            <w:proofErr w:type="spellEnd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 xml:space="preserve">, M. (2020). Cognitive </w:t>
            </w:r>
            <w:proofErr w:type="spellStart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>Behavioral</w:t>
            </w:r>
            <w:proofErr w:type="spellEnd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>Therapy</w:t>
            </w:r>
            <w:proofErr w:type="spellEnd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 xml:space="preserve"> for </w:t>
            </w:r>
            <w:proofErr w:type="spellStart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>Depression</w:t>
            </w:r>
            <w:proofErr w:type="spellEnd"/>
            <w:r w:rsidRPr="009C742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9C74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Indian J </w:t>
            </w:r>
            <w:proofErr w:type="spellStart"/>
            <w:r w:rsidRPr="009C74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Psychiatry</w:t>
            </w:r>
            <w:proofErr w:type="spellEnd"/>
            <w:r w:rsidRPr="009C74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 62</w:t>
            </w:r>
            <w:r w:rsidRPr="009C7427">
              <w:rPr>
                <w:rFonts w:asciiTheme="minorHAnsi" w:hAnsiTheme="minorHAnsi" w:cstheme="minorHAnsi"/>
                <w:sz w:val="22"/>
                <w:szCs w:val="22"/>
              </w:rPr>
              <w:t>(2), S223-S229. doi: 10.4103/psychiatry.IndianJPsychiatry_772_19</w:t>
            </w:r>
          </w:p>
        </w:tc>
      </w:tr>
      <w:tr w:rsidR="00BA5C48" w:rsidRPr="00C4385C" w14:paraId="72BDFA16" w14:textId="77777777" w:rsidTr="0032659F">
        <w:tc>
          <w:tcPr>
            <w:tcW w:w="2231" w:type="dxa"/>
            <w:shd w:val="clear" w:color="auto" w:fill="auto"/>
          </w:tcPr>
          <w:p w14:paraId="67729947" w14:textId="38068B8F" w:rsidR="00BA5C48" w:rsidRDefault="00BA5C48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C4 Tulburarea Depresivă Persistentă</w:t>
            </w:r>
          </w:p>
        </w:tc>
        <w:tc>
          <w:tcPr>
            <w:tcW w:w="2118" w:type="dxa"/>
            <w:shd w:val="clear" w:color="auto" w:fill="auto"/>
          </w:tcPr>
          <w:p w14:paraId="358D708F" w14:textId="77777777" w:rsidR="00325EC3" w:rsidRPr="006D7EAC" w:rsidRDefault="00325EC3" w:rsidP="00325EC3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6D7EAC">
              <w:rPr>
                <w:rFonts w:asciiTheme="minorHAnsi" w:hAnsiTheme="minorHAnsi" w:cstheme="minorHAnsi"/>
                <w:noProof/>
              </w:rPr>
              <w:t>prelegerea, explicaţia, exemplul,</w:t>
            </w:r>
          </w:p>
          <w:p w14:paraId="326F181A" w14:textId="0E240069" w:rsidR="00BA5C48" w:rsidRPr="002644F8" w:rsidRDefault="00325EC3" w:rsidP="00325E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AC">
              <w:rPr>
                <w:rFonts w:asciiTheme="minorHAnsi" w:hAnsiTheme="minorHAnsi" w:cstheme="minorHAnsi"/>
                <w:noProof/>
                <w:sz w:val="22"/>
                <w:szCs w:val="22"/>
              </w:rPr>
              <w:t>dezbaterea</w:t>
            </w:r>
          </w:p>
        </w:tc>
        <w:tc>
          <w:tcPr>
            <w:tcW w:w="5036" w:type="dxa"/>
            <w:shd w:val="clear" w:color="auto" w:fill="auto"/>
          </w:tcPr>
          <w:p w14:paraId="555EDCE6" w14:textId="77777777" w:rsidR="00BA5C48" w:rsidRPr="00E4551E" w:rsidRDefault="00EB336E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De citit</w:t>
            </w:r>
          </w:p>
          <w:p w14:paraId="71FFD028" w14:textId="77777777" w:rsidR="00EB336E" w:rsidRPr="00E4551E" w:rsidRDefault="00EB336E" w:rsidP="00EB336E">
            <w:pPr>
              <w:pStyle w:val="Heading1"/>
              <w:numPr>
                <w:ilvl w:val="0"/>
                <w:numId w:val="34"/>
              </w:numPr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proofErr w:type="spellStart"/>
            <w:r w:rsidRPr="00E4551E">
              <w:rPr>
                <w:rStyle w:val="a-size-extra-larg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Penberthy</w:t>
            </w:r>
            <w:proofErr w:type="spellEnd"/>
            <w:r w:rsidRPr="00E4551E">
              <w:rPr>
                <w:rStyle w:val="a-size-extra-larg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, J.K. (2019).</w:t>
            </w:r>
            <w:r w:rsidRPr="00E4551E">
              <w:rPr>
                <w:rStyle w:val="a-size-extra-larg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551E">
              <w:rPr>
                <w:rStyle w:val="a-size-extra-larg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Persistent </w:t>
            </w:r>
            <w:proofErr w:type="spellStart"/>
            <w:r w:rsidRPr="00E4551E">
              <w:rPr>
                <w:rStyle w:val="a-size-extra-larg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Depressive</w:t>
            </w:r>
            <w:proofErr w:type="spellEnd"/>
            <w:r w:rsidRPr="00E4551E">
              <w:rPr>
                <w:rStyle w:val="a-size-extra-larg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E4551E">
              <w:rPr>
                <w:rStyle w:val="a-size-extra-larg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Disorders</w:t>
            </w:r>
            <w:proofErr w:type="spellEnd"/>
            <w:r w:rsidRPr="00E4551E">
              <w:rPr>
                <w:rStyle w:val="a-size-extra-larg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in </w:t>
            </w:r>
            <w:proofErr w:type="spellStart"/>
            <w:r w:rsidRPr="00E4551E">
              <w:rPr>
                <w:rStyle w:val="a-size-extra-larg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the</w:t>
            </w:r>
            <w:proofErr w:type="spellEnd"/>
            <w:r w:rsidRPr="00E4551E">
              <w:rPr>
                <w:rStyle w:val="a-size-extra-larg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E4551E">
              <w:rPr>
                <w:rStyle w:val="a-size-extra-larg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series</w:t>
            </w:r>
            <w:proofErr w:type="spellEnd"/>
            <w:r w:rsidRPr="00E4551E">
              <w:rPr>
                <w:rStyle w:val="a-size-extra-larg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Pr="00E4551E">
              <w:rPr>
                <w:rStyle w:val="a-size-extra-larg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Advances</w:t>
            </w:r>
            <w:proofErr w:type="spellEnd"/>
            <w:r w:rsidRPr="00E4551E">
              <w:rPr>
                <w:rStyle w:val="a-size-extra-larg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in </w:t>
            </w:r>
            <w:proofErr w:type="spellStart"/>
            <w:r w:rsidRPr="00E4551E">
              <w:rPr>
                <w:rStyle w:val="a-size-extra-larg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Psychotherapy</w:t>
            </w:r>
            <w:proofErr w:type="spellEnd"/>
            <w:r w:rsidRPr="00E4551E">
              <w:rPr>
                <w:rStyle w:val="a-size-extra-larg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: </w:t>
            </w:r>
            <w:proofErr w:type="spellStart"/>
            <w:r w:rsidRPr="00E4551E">
              <w:rPr>
                <w:rStyle w:val="a-size-extra-larg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Evidence-based</w:t>
            </w:r>
            <w:proofErr w:type="spellEnd"/>
            <w:r w:rsidRPr="00E4551E">
              <w:rPr>
                <w:rStyle w:val="a-size-extra-larg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Practice</w:t>
            </w:r>
            <w:r w:rsidR="00C97894" w:rsidRPr="00E4551E">
              <w:rPr>
                <w:rStyle w:val="a-size-extra-larg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, </w:t>
            </w:r>
            <w:proofErr w:type="spellStart"/>
            <w:r w:rsidR="00C97894" w:rsidRPr="00E4551E">
              <w:rPr>
                <w:rStyle w:val="a-size-extra-larg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H</w:t>
            </w:r>
            <w:r w:rsidR="00C97894" w:rsidRPr="00E4551E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ogrefe</w:t>
            </w:r>
            <w:proofErr w:type="spellEnd"/>
            <w:r w:rsidR="00C97894" w:rsidRPr="00E4551E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</w:t>
            </w:r>
            <w:proofErr w:type="spellStart"/>
            <w:r w:rsidR="00C97894" w:rsidRPr="00E4551E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Publishing</w:t>
            </w:r>
            <w:proofErr w:type="spellEnd"/>
            <w:r w:rsidR="00C97894" w:rsidRPr="00E4551E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, Boston</w:t>
            </w:r>
          </w:p>
          <w:p w14:paraId="6AFC7915" w14:textId="19501E0B" w:rsidR="00CB6A63" w:rsidRPr="00E4551E" w:rsidRDefault="00CB6A63" w:rsidP="00CB6A63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  <w:lang w:val="en-GB" w:eastAsia="en-GB"/>
              </w:rPr>
            </w:pPr>
            <w:r w:rsidRPr="00E4551E">
              <w:rPr>
                <w:rFonts w:asciiTheme="minorHAnsi" w:hAnsiTheme="minorHAnsi" w:cstheme="minorHAnsi"/>
                <w:sz w:val="22"/>
                <w:szCs w:val="22"/>
                <w:lang w:val="en-GB" w:eastAsia="en-GB"/>
              </w:rPr>
              <w:t xml:space="preserve">Moore, G., Garland, A. (2003). Cognitive Therapy for Chronic and Persistent Depression, Wiley, 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Chichester</w:t>
            </w:r>
            <w:proofErr w:type="spellEnd"/>
          </w:p>
        </w:tc>
      </w:tr>
      <w:tr w:rsidR="00BA5C48" w:rsidRPr="00C4385C" w14:paraId="754B5AFF" w14:textId="77777777" w:rsidTr="0032659F">
        <w:tc>
          <w:tcPr>
            <w:tcW w:w="2231" w:type="dxa"/>
            <w:shd w:val="clear" w:color="auto" w:fill="auto"/>
          </w:tcPr>
          <w:p w14:paraId="2BC62F82" w14:textId="5FE5656E" w:rsidR="00BA5C48" w:rsidRDefault="00BA5C48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C5-C6 Tulburarea Bipolară</w:t>
            </w:r>
          </w:p>
        </w:tc>
        <w:tc>
          <w:tcPr>
            <w:tcW w:w="2118" w:type="dxa"/>
            <w:shd w:val="clear" w:color="auto" w:fill="auto"/>
          </w:tcPr>
          <w:p w14:paraId="1630632F" w14:textId="77777777" w:rsidR="00325EC3" w:rsidRPr="006D7EAC" w:rsidRDefault="00325EC3" w:rsidP="00325EC3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6D7EAC">
              <w:rPr>
                <w:rFonts w:asciiTheme="minorHAnsi" w:hAnsiTheme="minorHAnsi" w:cstheme="minorHAnsi"/>
                <w:noProof/>
              </w:rPr>
              <w:t>prelegerea, explicaţia, exemplul,</w:t>
            </w:r>
          </w:p>
          <w:p w14:paraId="6D196B0F" w14:textId="5959CDE7" w:rsidR="00BA5C48" w:rsidRPr="002644F8" w:rsidRDefault="00325EC3" w:rsidP="00325E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AC">
              <w:rPr>
                <w:rFonts w:asciiTheme="minorHAnsi" w:hAnsiTheme="minorHAnsi" w:cstheme="minorHAnsi"/>
                <w:noProof/>
                <w:sz w:val="22"/>
                <w:szCs w:val="22"/>
              </w:rPr>
              <w:t>dezbaterea</w:t>
            </w:r>
          </w:p>
        </w:tc>
        <w:tc>
          <w:tcPr>
            <w:tcW w:w="5036" w:type="dxa"/>
            <w:shd w:val="clear" w:color="auto" w:fill="auto"/>
          </w:tcPr>
          <w:p w14:paraId="42A20967" w14:textId="77777777" w:rsidR="00BA5C48" w:rsidRPr="00E4551E" w:rsidRDefault="009940F1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De citit</w:t>
            </w:r>
          </w:p>
          <w:p w14:paraId="0A8771A6" w14:textId="77777777" w:rsidR="009940F1" w:rsidRPr="00E4551E" w:rsidRDefault="009940F1" w:rsidP="009940F1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Basco</w:t>
            </w:r>
            <w:proofErr w:type="spellEnd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, M.R., Rush, A.J. (2005). Cognitive-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Behavioral</w:t>
            </w:r>
            <w:proofErr w:type="spellEnd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Therapy</w:t>
            </w:r>
            <w:proofErr w:type="spellEnd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 for Bipolar 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Disorder</w:t>
            </w:r>
            <w:proofErr w:type="spellEnd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, The 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Guilford</w:t>
            </w:r>
            <w:proofErr w:type="spellEnd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 Press, New York</w:t>
            </w:r>
          </w:p>
          <w:p w14:paraId="032D20AE" w14:textId="0FCDE2CA" w:rsidR="00110A11" w:rsidRPr="00E4551E" w:rsidRDefault="00110A11" w:rsidP="009940F1">
            <w:pPr>
              <w:pStyle w:val="ListParagraph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Power, M. (2004). 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Mood</w:t>
            </w:r>
            <w:proofErr w:type="spellEnd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Disorders</w:t>
            </w:r>
            <w:proofErr w:type="spellEnd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Handbook</w:t>
            </w:r>
            <w:proofErr w:type="spellEnd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Science</w:t>
            </w:r>
            <w:proofErr w:type="spellEnd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and</w:t>
            </w:r>
            <w:proofErr w:type="spellEnd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 Practice. John 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Wiley</w:t>
            </w:r>
            <w:proofErr w:type="spellEnd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 &amp; 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Sons</w:t>
            </w:r>
            <w:proofErr w:type="spellEnd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 Ltd, 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Chichester</w:t>
            </w:r>
            <w:proofErr w:type="spellEnd"/>
          </w:p>
        </w:tc>
      </w:tr>
      <w:tr w:rsidR="00BA5C48" w:rsidRPr="00C4385C" w14:paraId="119172EB" w14:textId="77777777" w:rsidTr="0032659F">
        <w:tc>
          <w:tcPr>
            <w:tcW w:w="2231" w:type="dxa"/>
            <w:shd w:val="clear" w:color="auto" w:fill="auto"/>
          </w:tcPr>
          <w:p w14:paraId="09E81D26" w14:textId="4756E0EF" w:rsidR="00BA5C48" w:rsidRDefault="00BA5C48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C7 Abordarea Credințelor Centrale în Terapia Cognitiv-Comportamentală a Tulburărilor Afective</w:t>
            </w:r>
          </w:p>
        </w:tc>
        <w:tc>
          <w:tcPr>
            <w:tcW w:w="2118" w:type="dxa"/>
            <w:shd w:val="clear" w:color="auto" w:fill="auto"/>
          </w:tcPr>
          <w:p w14:paraId="653CE9DD" w14:textId="77777777" w:rsidR="00325EC3" w:rsidRPr="006D7EAC" w:rsidRDefault="00325EC3" w:rsidP="00325EC3">
            <w:pPr>
              <w:pStyle w:val="NoSpacing"/>
              <w:rPr>
                <w:rFonts w:asciiTheme="minorHAnsi" w:hAnsiTheme="minorHAnsi" w:cstheme="minorHAnsi"/>
                <w:noProof/>
              </w:rPr>
            </w:pPr>
            <w:r w:rsidRPr="006D7EAC">
              <w:rPr>
                <w:rFonts w:asciiTheme="minorHAnsi" w:hAnsiTheme="minorHAnsi" w:cstheme="minorHAnsi"/>
                <w:noProof/>
              </w:rPr>
              <w:t>prelegerea, explicaţia, exemplul,</w:t>
            </w:r>
          </w:p>
          <w:p w14:paraId="28B2FF11" w14:textId="6CE4A00B" w:rsidR="00BA5C48" w:rsidRPr="002644F8" w:rsidRDefault="00325EC3" w:rsidP="00325EC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AC">
              <w:rPr>
                <w:rFonts w:asciiTheme="minorHAnsi" w:hAnsiTheme="minorHAnsi" w:cstheme="minorHAnsi"/>
                <w:noProof/>
                <w:sz w:val="22"/>
                <w:szCs w:val="22"/>
              </w:rPr>
              <w:t>dezbaterea</w:t>
            </w:r>
          </w:p>
        </w:tc>
        <w:tc>
          <w:tcPr>
            <w:tcW w:w="5036" w:type="dxa"/>
            <w:shd w:val="clear" w:color="auto" w:fill="auto"/>
          </w:tcPr>
          <w:p w14:paraId="7AC4413B" w14:textId="77777777" w:rsidR="00BA5C48" w:rsidRPr="00E4551E" w:rsidRDefault="00110A11" w:rsidP="00752E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De citit</w:t>
            </w:r>
          </w:p>
          <w:p w14:paraId="3A6C4A07" w14:textId="0DB792B6" w:rsidR="00E4551E" w:rsidRPr="00E4551E" w:rsidRDefault="00E4551E" w:rsidP="00E4551E">
            <w:pPr>
              <w:pStyle w:val="ListParagraph"/>
              <w:numPr>
                <w:ilvl w:val="0"/>
                <w:numId w:val="34"/>
              </w:numPr>
              <w:textAlignment w:val="center"/>
              <w:rPr>
                <w:rFonts w:asciiTheme="minorHAnsi" w:hAnsiTheme="minorHAnsi" w:cstheme="minorHAnsi"/>
                <w:color w:val="2E2E2E"/>
                <w:sz w:val="22"/>
                <w:szCs w:val="22"/>
                <w:lang w:val="en-GB" w:eastAsia="en-GB"/>
              </w:rPr>
            </w:pPr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Hawke, L.D., 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Provencher</w:t>
            </w:r>
            <w:proofErr w:type="spellEnd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, M.D. (2012).</w:t>
            </w:r>
            <w:r w:rsidRPr="00E4551E">
              <w:rPr>
                <w:rStyle w:val="Heading2Char"/>
                <w:rFonts w:asciiTheme="minorHAnsi" w:hAnsiTheme="minorHAnsi" w:cstheme="minorHAnsi"/>
                <w:color w:val="2E2E2E"/>
                <w:sz w:val="22"/>
                <w:szCs w:val="22"/>
              </w:rPr>
              <w:t xml:space="preserve"> </w:t>
            </w:r>
            <w:proofErr w:type="spellStart"/>
            <w:r w:rsidRPr="00E4551E">
              <w:rPr>
                <w:rStyle w:val="title-text"/>
                <w:rFonts w:asciiTheme="minorHAnsi" w:hAnsiTheme="minorHAnsi" w:cstheme="minorHAnsi"/>
                <w:color w:val="2E2E2E"/>
                <w:sz w:val="22"/>
                <w:szCs w:val="22"/>
              </w:rPr>
              <w:t>Early</w:t>
            </w:r>
            <w:proofErr w:type="spellEnd"/>
            <w:r w:rsidRPr="00E4551E">
              <w:rPr>
                <w:rStyle w:val="title-text"/>
                <w:rFonts w:asciiTheme="minorHAnsi" w:hAnsiTheme="minorHAnsi" w:cstheme="minorHAnsi"/>
                <w:color w:val="2E2E2E"/>
                <w:sz w:val="22"/>
                <w:szCs w:val="22"/>
              </w:rPr>
              <w:t xml:space="preserve"> </w:t>
            </w:r>
            <w:proofErr w:type="spellStart"/>
            <w:r w:rsidRPr="00E4551E">
              <w:rPr>
                <w:rStyle w:val="title-text"/>
                <w:rFonts w:asciiTheme="minorHAnsi" w:hAnsiTheme="minorHAnsi" w:cstheme="minorHAnsi"/>
                <w:color w:val="2E2E2E"/>
                <w:sz w:val="22"/>
                <w:szCs w:val="22"/>
              </w:rPr>
              <w:t>Maladaptive</w:t>
            </w:r>
            <w:proofErr w:type="spellEnd"/>
            <w:r w:rsidRPr="00E4551E">
              <w:rPr>
                <w:rStyle w:val="title-text"/>
                <w:rFonts w:asciiTheme="minorHAnsi" w:hAnsiTheme="minorHAnsi" w:cstheme="minorHAnsi"/>
                <w:color w:val="2E2E2E"/>
                <w:sz w:val="22"/>
                <w:szCs w:val="22"/>
              </w:rPr>
              <w:t xml:space="preserve"> </w:t>
            </w:r>
            <w:proofErr w:type="spellStart"/>
            <w:r w:rsidRPr="00E4551E">
              <w:rPr>
                <w:rStyle w:val="title-text"/>
                <w:rFonts w:asciiTheme="minorHAnsi" w:hAnsiTheme="minorHAnsi" w:cstheme="minorHAnsi"/>
                <w:color w:val="2E2E2E"/>
                <w:sz w:val="22"/>
                <w:szCs w:val="22"/>
              </w:rPr>
              <w:t>Schemas</w:t>
            </w:r>
            <w:proofErr w:type="spellEnd"/>
            <w:r w:rsidRPr="00E4551E">
              <w:rPr>
                <w:rStyle w:val="title-text"/>
                <w:rFonts w:asciiTheme="minorHAnsi" w:hAnsiTheme="minorHAnsi" w:cstheme="minorHAnsi"/>
                <w:color w:val="2E2E2E"/>
                <w:sz w:val="22"/>
                <w:szCs w:val="22"/>
              </w:rPr>
              <w:t xml:space="preserve"> </w:t>
            </w:r>
            <w:proofErr w:type="spellStart"/>
            <w:r w:rsidRPr="00E4551E">
              <w:rPr>
                <w:rStyle w:val="title-text"/>
                <w:rFonts w:asciiTheme="minorHAnsi" w:hAnsiTheme="minorHAnsi" w:cstheme="minorHAnsi"/>
                <w:color w:val="2E2E2E"/>
                <w:sz w:val="22"/>
                <w:szCs w:val="22"/>
              </w:rPr>
              <w:t>among</w:t>
            </w:r>
            <w:proofErr w:type="spellEnd"/>
            <w:r w:rsidRPr="00E4551E">
              <w:rPr>
                <w:rStyle w:val="title-text"/>
                <w:rFonts w:asciiTheme="minorHAnsi" w:hAnsiTheme="minorHAnsi" w:cstheme="minorHAnsi"/>
                <w:color w:val="2E2E2E"/>
                <w:sz w:val="22"/>
                <w:szCs w:val="22"/>
              </w:rPr>
              <w:t xml:space="preserve"> </w:t>
            </w:r>
            <w:proofErr w:type="spellStart"/>
            <w:r w:rsidRPr="00E4551E">
              <w:rPr>
                <w:rStyle w:val="title-text"/>
                <w:rFonts w:asciiTheme="minorHAnsi" w:hAnsiTheme="minorHAnsi" w:cstheme="minorHAnsi"/>
                <w:color w:val="2E2E2E"/>
                <w:sz w:val="22"/>
                <w:szCs w:val="22"/>
              </w:rPr>
              <w:t>patients</w:t>
            </w:r>
            <w:proofErr w:type="spellEnd"/>
            <w:r w:rsidRPr="00E4551E">
              <w:rPr>
                <w:rStyle w:val="title-text"/>
                <w:rFonts w:asciiTheme="minorHAnsi" w:hAnsiTheme="minorHAnsi" w:cstheme="minorHAnsi"/>
                <w:color w:val="2E2E2E"/>
                <w:sz w:val="22"/>
                <w:szCs w:val="22"/>
              </w:rPr>
              <w:t xml:space="preserve"> </w:t>
            </w:r>
            <w:proofErr w:type="spellStart"/>
            <w:r w:rsidRPr="00E4551E">
              <w:rPr>
                <w:rStyle w:val="title-text"/>
                <w:rFonts w:asciiTheme="minorHAnsi" w:hAnsiTheme="minorHAnsi" w:cstheme="minorHAnsi"/>
                <w:color w:val="2E2E2E"/>
                <w:sz w:val="22"/>
                <w:szCs w:val="22"/>
              </w:rPr>
              <w:t>diagnosed</w:t>
            </w:r>
            <w:proofErr w:type="spellEnd"/>
            <w:r w:rsidRPr="00E4551E">
              <w:rPr>
                <w:rStyle w:val="title-text"/>
                <w:rFonts w:asciiTheme="minorHAnsi" w:hAnsiTheme="minorHAnsi" w:cstheme="minorHAnsi"/>
                <w:color w:val="2E2E2E"/>
                <w:sz w:val="22"/>
                <w:szCs w:val="22"/>
              </w:rPr>
              <w:t xml:space="preserve"> </w:t>
            </w:r>
            <w:proofErr w:type="spellStart"/>
            <w:r w:rsidRPr="00E4551E">
              <w:rPr>
                <w:rStyle w:val="title-text"/>
                <w:rFonts w:asciiTheme="minorHAnsi" w:hAnsiTheme="minorHAnsi" w:cstheme="minorHAnsi"/>
                <w:color w:val="2E2E2E"/>
                <w:sz w:val="22"/>
                <w:szCs w:val="22"/>
              </w:rPr>
              <w:t>with</w:t>
            </w:r>
            <w:proofErr w:type="spellEnd"/>
            <w:r w:rsidRPr="00E4551E">
              <w:rPr>
                <w:rStyle w:val="title-text"/>
                <w:rFonts w:asciiTheme="minorHAnsi" w:hAnsiTheme="minorHAnsi" w:cstheme="minorHAnsi"/>
                <w:color w:val="2E2E2E"/>
                <w:sz w:val="22"/>
                <w:szCs w:val="22"/>
              </w:rPr>
              <w:t xml:space="preserve"> bipolar </w:t>
            </w:r>
            <w:proofErr w:type="spellStart"/>
            <w:r w:rsidRPr="00E4551E">
              <w:rPr>
                <w:rStyle w:val="title-text"/>
                <w:rFonts w:asciiTheme="minorHAnsi" w:hAnsiTheme="minorHAnsi" w:cstheme="minorHAnsi"/>
                <w:color w:val="2E2E2E"/>
                <w:sz w:val="22"/>
                <w:szCs w:val="22"/>
              </w:rPr>
              <w:t>disorder</w:t>
            </w:r>
            <w:proofErr w:type="spellEnd"/>
            <w:r w:rsidRPr="00E4551E">
              <w:rPr>
                <w:rStyle w:val="title-text"/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hyperlink r:id="rId7" w:tooltip="Go to Journal of Affective Disorders on ScienceDirect" w:history="1">
              <w:r w:rsidRPr="00E4551E">
                <w:rPr>
                  <w:rStyle w:val="anchor-text"/>
                  <w:rFonts w:asciiTheme="minorHAnsi" w:hAnsiTheme="minorHAnsi" w:cstheme="minorHAnsi"/>
                  <w:i/>
                  <w:iCs/>
                  <w:color w:val="2E2E2E"/>
                  <w:sz w:val="22"/>
                  <w:szCs w:val="22"/>
                </w:rPr>
                <w:t xml:space="preserve">Journal of </w:t>
              </w:r>
              <w:proofErr w:type="spellStart"/>
              <w:r w:rsidRPr="00E4551E">
                <w:rPr>
                  <w:rStyle w:val="anchor-text"/>
                  <w:rFonts w:asciiTheme="minorHAnsi" w:hAnsiTheme="minorHAnsi" w:cstheme="minorHAnsi"/>
                  <w:i/>
                  <w:iCs/>
                  <w:color w:val="2E2E2E"/>
                  <w:sz w:val="22"/>
                  <w:szCs w:val="22"/>
                </w:rPr>
                <w:t>Affective</w:t>
              </w:r>
              <w:proofErr w:type="spellEnd"/>
              <w:r w:rsidRPr="00E4551E">
                <w:rPr>
                  <w:rStyle w:val="anchor-text"/>
                  <w:rFonts w:asciiTheme="minorHAnsi" w:hAnsiTheme="minorHAnsi" w:cstheme="minorHAnsi"/>
                  <w:i/>
                  <w:iCs/>
                  <w:color w:val="2E2E2E"/>
                  <w:sz w:val="22"/>
                  <w:szCs w:val="22"/>
                </w:rPr>
                <w:t xml:space="preserve"> </w:t>
              </w:r>
              <w:proofErr w:type="spellStart"/>
              <w:r w:rsidRPr="00E4551E">
                <w:rPr>
                  <w:rStyle w:val="anchor-text"/>
                  <w:rFonts w:asciiTheme="minorHAnsi" w:hAnsiTheme="minorHAnsi" w:cstheme="minorHAnsi"/>
                  <w:i/>
                  <w:iCs/>
                  <w:color w:val="2E2E2E"/>
                  <w:sz w:val="22"/>
                  <w:szCs w:val="22"/>
                </w:rPr>
                <w:t>Disorders</w:t>
              </w:r>
              <w:proofErr w:type="spellEnd"/>
            </w:hyperlink>
            <w:r w:rsidRPr="00E4551E">
              <w:rPr>
                <w:rFonts w:asciiTheme="minorHAnsi" w:hAnsiTheme="minorHAnsi" w:cstheme="minorHAnsi"/>
                <w:i/>
                <w:iCs/>
                <w:color w:val="2E2E2E"/>
                <w:sz w:val="22"/>
                <w:szCs w:val="22"/>
              </w:rPr>
              <w:t>, 136</w:t>
            </w:r>
            <w:r w:rsidRPr="00E4551E">
              <w:rPr>
                <w:rFonts w:asciiTheme="minorHAnsi" w:hAnsiTheme="minorHAnsi" w:cstheme="minorHAnsi"/>
                <w:color w:val="2E2E2E"/>
                <w:sz w:val="22"/>
                <w:szCs w:val="22"/>
              </w:rPr>
              <w:t>(3),  803-811</w:t>
            </w:r>
          </w:p>
          <w:p w14:paraId="4770A360" w14:textId="7ABBBD01" w:rsidR="00E4551E" w:rsidRPr="00E4551E" w:rsidRDefault="00E4551E" w:rsidP="00E4551E">
            <w:pPr>
              <w:pStyle w:val="ListParagraph"/>
              <w:numPr>
                <w:ilvl w:val="0"/>
                <w:numId w:val="34"/>
              </w:numPr>
              <w:textAlignment w:val="center"/>
              <w:rPr>
                <w:rFonts w:asciiTheme="minorHAnsi" w:hAnsiTheme="minorHAnsi" w:cstheme="minorHAnsi"/>
                <w:color w:val="2E2E2E"/>
                <w:sz w:val="22"/>
                <w:szCs w:val="22"/>
                <w:lang w:val="en-GB" w:eastAsia="en-GB"/>
              </w:rPr>
            </w:pPr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Hawke, L.D., 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Provencher</w:t>
            </w:r>
            <w:proofErr w:type="spellEnd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, M.D., 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Parikh</w:t>
            </w:r>
            <w:proofErr w:type="spellEnd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, S.V. (2013). Schema 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therapy</w:t>
            </w:r>
            <w:proofErr w:type="spellEnd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 for bipolar 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disorder</w:t>
            </w:r>
            <w:proofErr w:type="spellEnd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: A conceptual model 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and</w:t>
            </w:r>
            <w:proofErr w:type="spellEnd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future</w:t>
            </w:r>
            <w:proofErr w:type="spellEnd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>directions</w:t>
            </w:r>
            <w:proofErr w:type="spellEnd"/>
            <w:r w:rsidRPr="00E4551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hyperlink r:id="rId8" w:tooltip="Go to Journal of Affective Disorders on ScienceDirect" w:history="1">
              <w:r w:rsidRPr="00E4551E">
                <w:rPr>
                  <w:rStyle w:val="anchor-text"/>
                  <w:rFonts w:asciiTheme="minorHAnsi" w:hAnsiTheme="minorHAnsi" w:cstheme="minorHAnsi"/>
                  <w:i/>
                  <w:iCs/>
                  <w:color w:val="2E2E2E"/>
                  <w:sz w:val="22"/>
                  <w:szCs w:val="22"/>
                </w:rPr>
                <w:t xml:space="preserve">Journal of </w:t>
              </w:r>
              <w:proofErr w:type="spellStart"/>
              <w:r w:rsidRPr="00E4551E">
                <w:rPr>
                  <w:rStyle w:val="anchor-text"/>
                  <w:rFonts w:asciiTheme="minorHAnsi" w:hAnsiTheme="minorHAnsi" w:cstheme="minorHAnsi"/>
                  <w:i/>
                  <w:iCs/>
                  <w:color w:val="2E2E2E"/>
                  <w:sz w:val="22"/>
                  <w:szCs w:val="22"/>
                </w:rPr>
                <w:t>Affective</w:t>
              </w:r>
              <w:proofErr w:type="spellEnd"/>
              <w:r w:rsidRPr="00E4551E">
                <w:rPr>
                  <w:rStyle w:val="anchor-text"/>
                  <w:rFonts w:asciiTheme="minorHAnsi" w:hAnsiTheme="minorHAnsi" w:cstheme="minorHAnsi"/>
                  <w:i/>
                  <w:iCs/>
                  <w:color w:val="2E2E2E"/>
                  <w:sz w:val="22"/>
                  <w:szCs w:val="22"/>
                </w:rPr>
                <w:t xml:space="preserve"> </w:t>
              </w:r>
              <w:proofErr w:type="spellStart"/>
              <w:r w:rsidRPr="00E4551E">
                <w:rPr>
                  <w:rStyle w:val="anchor-text"/>
                  <w:rFonts w:asciiTheme="minorHAnsi" w:hAnsiTheme="minorHAnsi" w:cstheme="minorHAnsi"/>
                  <w:i/>
                  <w:iCs/>
                  <w:color w:val="2E2E2E"/>
                  <w:sz w:val="22"/>
                  <w:szCs w:val="22"/>
                </w:rPr>
                <w:t>Disorders</w:t>
              </w:r>
              <w:proofErr w:type="spellEnd"/>
            </w:hyperlink>
            <w:r w:rsidRPr="00E4551E">
              <w:rPr>
                <w:rFonts w:asciiTheme="minorHAnsi" w:hAnsiTheme="minorHAnsi" w:cstheme="minorHAnsi"/>
                <w:i/>
                <w:iCs/>
                <w:color w:val="2E2E2E"/>
                <w:sz w:val="22"/>
                <w:szCs w:val="22"/>
              </w:rPr>
              <w:t>, 148</w:t>
            </w:r>
            <w:r w:rsidRPr="00E4551E">
              <w:rPr>
                <w:rFonts w:asciiTheme="minorHAnsi" w:hAnsiTheme="minorHAnsi" w:cstheme="minorHAnsi"/>
                <w:color w:val="2E2E2E"/>
                <w:sz w:val="22"/>
                <w:szCs w:val="22"/>
              </w:rPr>
              <w:t>(1)</w:t>
            </w:r>
            <w:r w:rsidRPr="00E4551E">
              <w:rPr>
                <w:rFonts w:asciiTheme="minorHAnsi" w:hAnsiTheme="minorHAnsi" w:cstheme="minorHAnsi"/>
                <w:i/>
                <w:iCs/>
                <w:color w:val="2E2E2E"/>
                <w:sz w:val="22"/>
                <w:szCs w:val="22"/>
              </w:rPr>
              <w:t xml:space="preserve">. </w:t>
            </w:r>
            <w:r w:rsidRPr="00E4551E">
              <w:rPr>
                <w:rFonts w:asciiTheme="minorHAnsi" w:hAnsiTheme="minorHAnsi" w:cstheme="minorHAnsi"/>
                <w:color w:val="2E2E2E"/>
                <w:sz w:val="22"/>
                <w:szCs w:val="22"/>
              </w:rPr>
              <w:t>118-122</w:t>
            </w:r>
          </w:p>
          <w:p w14:paraId="7766B9AE" w14:textId="6760B68C" w:rsidR="00E4551E" w:rsidRPr="00E4551E" w:rsidRDefault="00000000" w:rsidP="00E4551E">
            <w:pPr>
              <w:pStyle w:val="Heading1"/>
              <w:spacing w:before="0" w:after="0"/>
              <w:rPr>
                <w:rFonts w:asciiTheme="minorHAnsi" w:hAnsiTheme="minorHAnsi" w:cstheme="minorHAnsi"/>
                <w:b w:val="0"/>
                <w:bCs w:val="0"/>
                <w:color w:val="2E2E2E"/>
                <w:sz w:val="22"/>
                <w:szCs w:val="22"/>
                <w:lang w:val="en-GB" w:eastAsia="en-GB"/>
              </w:rPr>
            </w:pPr>
            <w:hyperlink r:id="rId9" w:history="1">
              <w:r w:rsidR="00E4551E" w:rsidRPr="00E4551E">
                <w:rPr>
                  <w:rFonts w:asciiTheme="minorHAnsi" w:hAnsiTheme="minorHAnsi" w:cstheme="minorHAnsi"/>
                  <w:color w:val="007398"/>
                  <w:sz w:val="22"/>
                  <w:szCs w:val="22"/>
                </w:rPr>
                <w:br/>
              </w:r>
            </w:hyperlink>
          </w:p>
          <w:p w14:paraId="75EFF4DB" w14:textId="3AEE4C29" w:rsidR="00110A11" w:rsidRPr="00E4551E" w:rsidRDefault="00110A11" w:rsidP="00E4551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255D" w:rsidRPr="00C4385C" w14:paraId="40DC4846" w14:textId="77777777" w:rsidTr="00802D13">
        <w:tc>
          <w:tcPr>
            <w:tcW w:w="9385" w:type="dxa"/>
            <w:gridSpan w:val="3"/>
            <w:shd w:val="clear" w:color="auto" w:fill="auto"/>
          </w:tcPr>
          <w:p w14:paraId="6E1EA7E4" w14:textId="13A15ADE" w:rsidR="00E0255D" w:rsidRDefault="00E0255D" w:rsidP="00752E1C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Bibliografie:</w:t>
            </w:r>
          </w:p>
          <w:p w14:paraId="726684CE" w14:textId="14EE80DA" w:rsidR="00E4551E" w:rsidRDefault="000104FF" w:rsidP="00752E1C">
            <w:pPr>
              <w:pStyle w:val="NoSpacing"/>
              <w:jc w:val="both"/>
            </w:pPr>
            <w:r>
              <w:t xml:space="preserve">Leahy, R.L., Holland, S.J.F. </w:t>
            </w:r>
            <w:proofErr w:type="spellStart"/>
            <w:r>
              <w:t>și</w:t>
            </w:r>
            <w:proofErr w:type="spellEnd"/>
            <w:r>
              <w:t xml:space="preserve"> McGinn, L.K. (2012) Treatment Plans and Interventions for Depression and Anxiety Disorders. New York, The Guilford Press.</w:t>
            </w:r>
          </w:p>
          <w:p w14:paraId="2E78BC1C" w14:textId="77777777" w:rsidR="00E0255D" w:rsidRDefault="000104FF" w:rsidP="00752E1C">
            <w:pPr>
              <w:pStyle w:val="NoSpacing"/>
              <w:jc w:val="both"/>
            </w:pPr>
            <w:r>
              <w:t xml:space="preserve">Beck, A.T. &amp; Alford, B.A (2009) Depression. Causes and Treatment, </w:t>
            </w:r>
            <w:proofErr w:type="spellStart"/>
            <w:r>
              <w:t>Philadephia</w:t>
            </w:r>
            <w:proofErr w:type="spellEnd"/>
            <w:r>
              <w:t>, University of Pennsylvania Press.</w:t>
            </w:r>
          </w:p>
          <w:p w14:paraId="57097187" w14:textId="77777777" w:rsidR="005036AA" w:rsidRDefault="005036AA" w:rsidP="00752E1C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20551AD7" w14:textId="0C94016C" w:rsidR="005036AA" w:rsidRPr="00E46145" w:rsidRDefault="005036AA" w:rsidP="005036A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6145">
              <w:rPr>
                <w:rFonts w:asciiTheme="minorHAnsi" w:hAnsiTheme="minorHAnsi" w:cstheme="minorHAnsi"/>
                <w:sz w:val="22"/>
                <w:szCs w:val="22"/>
              </w:rPr>
              <w:t xml:space="preserve">Toate materialele pentru cursuri si </w:t>
            </w:r>
            <w:proofErr w:type="spellStart"/>
            <w:r w:rsidRPr="00E46145">
              <w:rPr>
                <w:rFonts w:asciiTheme="minorHAnsi" w:hAnsiTheme="minorHAnsi" w:cstheme="minorHAnsi"/>
                <w:sz w:val="22"/>
                <w:szCs w:val="22"/>
              </w:rPr>
              <w:t>seminarii</w:t>
            </w:r>
            <w:proofErr w:type="spellEnd"/>
            <w:r w:rsidRPr="00E46145">
              <w:rPr>
                <w:rFonts w:asciiTheme="minorHAnsi" w:hAnsiTheme="minorHAnsi" w:cstheme="minorHAnsi"/>
                <w:sz w:val="22"/>
                <w:szCs w:val="22"/>
              </w:rPr>
              <w:t xml:space="preserve"> vor fi încărcate pe </w:t>
            </w:r>
            <w:proofErr w:type="spellStart"/>
            <w:r w:rsidRPr="00E46145">
              <w:rPr>
                <w:rFonts w:asciiTheme="minorHAnsi" w:hAnsiTheme="minorHAnsi" w:cstheme="minorHAnsi"/>
                <w:sz w:val="22"/>
                <w:szCs w:val="22"/>
              </w:rPr>
              <w:t>Classroom</w:t>
            </w:r>
            <w:proofErr w:type="spellEnd"/>
            <w:r w:rsidRPr="00E46145">
              <w:rPr>
                <w:rFonts w:asciiTheme="minorHAnsi" w:hAnsiTheme="minorHAnsi" w:cstheme="minorHAnsi"/>
                <w:sz w:val="22"/>
                <w:szCs w:val="22"/>
              </w:rPr>
              <w:t xml:space="preserve">. Studenții trebuie să se înregistreze pe Google </w:t>
            </w:r>
            <w:proofErr w:type="spellStart"/>
            <w:r w:rsidRPr="00E46145">
              <w:rPr>
                <w:rFonts w:asciiTheme="minorHAnsi" w:hAnsiTheme="minorHAnsi" w:cstheme="minorHAnsi"/>
                <w:sz w:val="22"/>
                <w:szCs w:val="22"/>
              </w:rPr>
              <w:t>Classroom</w:t>
            </w:r>
            <w:proofErr w:type="spellEnd"/>
            <w:r w:rsidRPr="00E46145">
              <w:rPr>
                <w:rFonts w:asciiTheme="minorHAnsi" w:hAnsiTheme="minorHAnsi" w:cstheme="minorHAnsi"/>
                <w:sz w:val="22"/>
                <w:szCs w:val="22"/>
              </w:rPr>
              <w:t>, utilizând codul pentru curs, cu adresa de email instituțională. Codul pentru cursul și seminarul de “Intervenții Terapeutice Cognitiv Comportamentale în Tulburările de Anxietate” pentru anul 2023-2024 este:</w:t>
            </w:r>
            <w:r w:rsidRPr="00E4614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036AA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shd w:val="clear" w:color="auto" w:fill="FFFFFF"/>
              </w:rPr>
              <w:t>4a47ypo</w:t>
            </w:r>
            <w:r w:rsidRPr="00E4614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107DB02C" w14:textId="7209214B" w:rsidR="005036AA" w:rsidRPr="002644F8" w:rsidRDefault="005036AA" w:rsidP="00752E1C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802D13" w:rsidRPr="00C4385C" w14:paraId="7C5F1B96" w14:textId="77777777" w:rsidTr="0032659F">
        <w:tc>
          <w:tcPr>
            <w:tcW w:w="2231" w:type="dxa"/>
            <w:shd w:val="clear" w:color="auto" w:fill="auto"/>
          </w:tcPr>
          <w:p w14:paraId="0CA282A9" w14:textId="2C4C45A1" w:rsidR="00802D13" w:rsidRPr="002644F8" w:rsidRDefault="00B66D4A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</w:rPr>
              <w:lastRenderedPageBreak/>
              <w:t>7</w:t>
            </w:r>
            <w:r w:rsidR="00802D13" w:rsidRPr="002644F8">
              <w:rPr>
                <w:rFonts w:asciiTheme="minorHAnsi" w:hAnsiTheme="minorHAnsi" w:cstheme="minorHAnsi"/>
              </w:rPr>
              <w:t xml:space="preserve">.2 Seminar / </w:t>
            </w:r>
            <w:r w:rsidR="00802D13" w:rsidRPr="002644F8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2118" w:type="dxa"/>
            <w:shd w:val="clear" w:color="auto" w:fill="auto"/>
          </w:tcPr>
          <w:p w14:paraId="517B4358" w14:textId="0C9FBF1E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5036" w:type="dxa"/>
            <w:shd w:val="clear" w:color="auto" w:fill="auto"/>
          </w:tcPr>
          <w:p w14:paraId="1DE1D96E" w14:textId="14B2FBD2" w:rsidR="00802D13" w:rsidRPr="002644F8" w:rsidRDefault="00802D13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802D13" w:rsidRPr="00C4385C" w14:paraId="04894FAF" w14:textId="77777777" w:rsidTr="0032659F">
        <w:tc>
          <w:tcPr>
            <w:tcW w:w="2231" w:type="dxa"/>
            <w:shd w:val="clear" w:color="auto" w:fill="auto"/>
          </w:tcPr>
          <w:p w14:paraId="5DEFB08A" w14:textId="438E5A5F" w:rsidR="00802D13" w:rsidRPr="002644F8" w:rsidRDefault="0088198E" w:rsidP="00802D13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S1</w:t>
            </w:r>
            <w:r w:rsidR="0032659F">
              <w:rPr>
                <w:rFonts w:asciiTheme="minorHAnsi" w:hAnsiTheme="minorHAnsi" w:cstheme="minorHAnsi"/>
                <w:lang w:val="ro-RO"/>
              </w:rPr>
              <w:t xml:space="preserve"> Circumscrierea domeniului</w:t>
            </w:r>
          </w:p>
        </w:tc>
        <w:tc>
          <w:tcPr>
            <w:tcW w:w="2118" w:type="dxa"/>
            <w:shd w:val="clear" w:color="auto" w:fill="auto"/>
          </w:tcPr>
          <w:p w14:paraId="330318A8" w14:textId="77777777" w:rsidR="0032659F" w:rsidRPr="00713C46" w:rsidRDefault="0032659F" w:rsidP="0032659F">
            <w:pPr>
              <w:pStyle w:val="NoSpacing"/>
              <w:rPr>
                <w:rFonts w:asciiTheme="minorHAnsi" w:hAnsiTheme="minorHAnsi" w:cstheme="minorHAnsi"/>
                <w:noProof/>
                <w:lang w:val="ro-RO"/>
              </w:rPr>
            </w:pPr>
            <w:r w:rsidRPr="00713C46">
              <w:rPr>
                <w:rFonts w:asciiTheme="minorHAnsi" w:hAnsiTheme="minorHAnsi" w:cstheme="minorHAnsi"/>
                <w:noProof/>
                <w:lang w:val="ro-RO"/>
              </w:rPr>
              <w:t>Studiul de caz,</w:t>
            </w:r>
          </w:p>
          <w:p w14:paraId="18D5B249" w14:textId="77777777" w:rsidR="0032659F" w:rsidRPr="00713C46" w:rsidRDefault="0032659F" w:rsidP="0032659F">
            <w:pPr>
              <w:pStyle w:val="NoSpacing"/>
              <w:rPr>
                <w:rFonts w:asciiTheme="minorHAnsi" w:hAnsiTheme="minorHAnsi" w:cstheme="minorHAnsi"/>
                <w:noProof/>
                <w:lang w:val="ro-RO"/>
              </w:rPr>
            </w:pPr>
            <w:r w:rsidRPr="00713C46">
              <w:rPr>
                <w:rFonts w:asciiTheme="minorHAnsi" w:hAnsiTheme="minorHAnsi" w:cstheme="minorHAnsi"/>
                <w:noProof/>
                <w:lang w:val="ro-RO"/>
              </w:rPr>
              <w:t>Jocul de rol,</w:t>
            </w:r>
          </w:p>
          <w:p w14:paraId="4F5484C9" w14:textId="59255869" w:rsidR="00802D13" w:rsidRPr="002644F8" w:rsidRDefault="0032659F" w:rsidP="0032659F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713C46">
              <w:rPr>
                <w:rFonts w:asciiTheme="minorHAnsi" w:hAnsiTheme="minorHAnsi" w:cstheme="minorHAnsi"/>
                <w:noProof/>
                <w:lang w:val="ro-RO"/>
              </w:rPr>
              <w:t>Problematizarea</w:t>
            </w:r>
          </w:p>
        </w:tc>
        <w:tc>
          <w:tcPr>
            <w:tcW w:w="5036" w:type="dxa"/>
            <w:shd w:val="clear" w:color="auto" w:fill="auto"/>
          </w:tcPr>
          <w:p w14:paraId="7876E703" w14:textId="1A2CCA36" w:rsidR="00802D13" w:rsidRPr="002644F8" w:rsidRDefault="00CD1976" w:rsidP="00802D13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713C46">
              <w:rPr>
                <w:rFonts w:asciiTheme="minorHAnsi" w:hAnsiTheme="minorHAnsi" w:cstheme="minorHAnsi"/>
                <w:lang w:val="ro-RO"/>
              </w:rPr>
              <w:t>Sub îndrumarea profesorului studenții vor realiza jocuri de rol pentru</w:t>
            </w:r>
            <w:r>
              <w:rPr>
                <w:rFonts w:asciiTheme="minorHAnsi" w:hAnsiTheme="minorHAnsi" w:cstheme="minorHAnsi"/>
                <w:lang w:val="ro-RO"/>
              </w:rPr>
              <w:t xml:space="preserve"> punerea în evidență a manifestărilor emoționale, </w:t>
            </w:r>
            <w:r>
              <w:t xml:space="preserve">cognitive, </w:t>
            </w:r>
            <w:proofErr w:type="spellStart"/>
            <w:r>
              <w:t>motivaționale</w:t>
            </w:r>
            <w:proofErr w:type="spellEnd"/>
            <w:r>
              <w:t xml:space="preserve">, </w:t>
            </w:r>
            <w:proofErr w:type="spellStart"/>
            <w:r>
              <w:t>fizice</w:t>
            </w:r>
            <w:proofErr w:type="spellEnd"/>
            <w:r>
              <w:t xml:space="preserve">/vegetative </w:t>
            </w:r>
            <w:proofErr w:type="spellStart"/>
            <w:r>
              <w:t>asociate</w:t>
            </w:r>
            <w:proofErr w:type="spellEnd"/>
            <w:r>
              <w:t xml:space="preserve"> </w:t>
            </w:r>
            <w:proofErr w:type="spellStart"/>
            <w:r>
              <w:t>tulburărilor</w:t>
            </w:r>
            <w:proofErr w:type="spellEnd"/>
            <w:r>
              <w:t xml:space="preserve"> </w:t>
            </w:r>
            <w:proofErr w:type="spellStart"/>
            <w:r w:rsidR="00C6205B">
              <w:t>afec</w:t>
            </w:r>
            <w:r>
              <w:t>tive</w:t>
            </w:r>
            <w:proofErr w:type="spellEnd"/>
          </w:p>
        </w:tc>
      </w:tr>
      <w:tr w:rsidR="0032659F" w:rsidRPr="00C4385C" w14:paraId="58BF6A7F" w14:textId="77777777" w:rsidTr="0032659F">
        <w:tc>
          <w:tcPr>
            <w:tcW w:w="2231" w:type="dxa"/>
            <w:shd w:val="clear" w:color="auto" w:fill="auto"/>
          </w:tcPr>
          <w:p w14:paraId="7A66DC03" w14:textId="1D7D4229" w:rsidR="0032659F" w:rsidRPr="002644F8" w:rsidRDefault="0032659F" w:rsidP="00350208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S2 Aplicarea Analizei Funcționale pentru Tulbur</w:t>
            </w:r>
            <w:r w:rsidR="00350208">
              <w:rPr>
                <w:rFonts w:asciiTheme="minorHAnsi" w:hAnsiTheme="minorHAnsi" w:cstheme="minorHAnsi"/>
                <w:lang w:val="ro-RO"/>
              </w:rPr>
              <w:t>area Depresivă</w:t>
            </w:r>
          </w:p>
        </w:tc>
        <w:tc>
          <w:tcPr>
            <w:tcW w:w="2118" w:type="dxa"/>
            <w:shd w:val="clear" w:color="auto" w:fill="auto"/>
          </w:tcPr>
          <w:p w14:paraId="6FD45AD9" w14:textId="77777777" w:rsidR="0032659F" w:rsidRPr="00713C46" w:rsidRDefault="0032659F" w:rsidP="0032659F">
            <w:pPr>
              <w:pStyle w:val="NoSpacing"/>
              <w:rPr>
                <w:rFonts w:asciiTheme="minorHAnsi" w:hAnsiTheme="minorHAnsi" w:cstheme="minorHAnsi"/>
                <w:noProof/>
                <w:lang w:val="ro-RO"/>
              </w:rPr>
            </w:pPr>
            <w:r w:rsidRPr="00713C46">
              <w:rPr>
                <w:rFonts w:asciiTheme="minorHAnsi" w:hAnsiTheme="minorHAnsi" w:cstheme="minorHAnsi"/>
                <w:noProof/>
                <w:lang w:val="ro-RO"/>
              </w:rPr>
              <w:t>Studiul de caz,</w:t>
            </w:r>
          </w:p>
          <w:p w14:paraId="40AE32B0" w14:textId="77777777" w:rsidR="0032659F" w:rsidRPr="00713C46" w:rsidRDefault="0032659F" w:rsidP="0032659F">
            <w:pPr>
              <w:pStyle w:val="NoSpacing"/>
              <w:rPr>
                <w:rFonts w:asciiTheme="minorHAnsi" w:hAnsiTheme="minorHAnsi" w:cstheme="minorHAnsi"/>
                <w:noProof/>
                <w:lang w:val="ro-RO"/>
              </w:rPr>
            </w:pPr>
            <w:r w:rsidRPr="00713C46">
              <w:rPr>
                <w:rFonts w:asciiTheme="minorHAnsi" w:hAnsiTheme="minorHAnsi" w:cstheme="minorHAnsi"/>
                <w:noProof/>
                <w:lang w:val="ro-RO"/>
              </w:rPr>
              <w:t>Jocul de rol,</w:t>
            </w:r>
          </w:p>
          <w:p w14:paraId="57134B83" w14:textId="75DB6D84" w:rsidR="0032659F" w:rsidRPr="002644F8" w:rsidRDefault="0032659F" w:rsidP="0032659F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713C46">
              <w:rPr>
                <w:rFonts w:asciiTheme="minorHAnsi" w:hAnsiTheme="minorHAnsi" w:cstheme="minorHAnsi"/>
                <w:noProof/>
                <w:lang w:val="ro-RO"/>
              </w:rPr>
              <w:t>Problematizarea</w:t>
            </w:r>
          </w:p>
        </w:tc>
        <w:tc>
          <w:tcPr>
            <w:tcW w:w="5036" w:type="dxa"/>
            <w:shd w:val="clear" w:color="auto" w:fill="auto"/>
          </w:tcPr>
          <w:p w14:paraId="1A44B423" w14:textId="18CD73EE" w:rsidR="0032659F" w:rsidRPr="002644F8" w:rsidRDefault="0032659F" w:rsidP="0032659F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713C46">
              <w:rPr>
                <w:rFonts w:asciiTheme="minorHAnsi" w:hAnsiTheme="minorHAnsi" w:cstheme="minorHAnsi"/>
                <w:lang w:val="ro-RO"/>
              </w:rPr>
              <w:t>Sub îndrumarea profesorului studenții vor realiza jocuri de rol</w:t>
            </w:r>
            <w:r>
              <w:rPr>
                <w:rFonts w:asciiTheme="minorHAnsi" w:hAnsiTheme="minorHAnsi" w:cstheme="minorHAnsi"/>
                <w:lang w:val="ro-RO"/>
              </w:rPr>
              <w:t xml:space="preserve"> și vor aplica analiza funcțională pen</w:t>
            </w:r>
            <w:r w:rsidR="00350208">
              <w:rPr>
                <w:rFonts w:asciiTheme="minorHAnsi" w:hAnsiTheme="minorHAnsi" w:cstheme="minorHAnsi"/>
                <w:lang w:val="ro-RO"/>
              </w:rPr>
              <w:t>t</w:t>
            </w:r>
            <w:r>
              <w:rPr>
                <w:rFonts w:asciiTheme="minorHAnsi" w:hAnsiTheme="minorHAnsi" w:cstheme="minorHAnsi"/>
                <w:lang w:val="ro-RO"/>
              </w:rPr>
              <w:t>ru înțelegerea modului de apariție și menținere a tulburări</w:t>
            </w:r>
            <w:r w:rsidR="00350208">
              <w:rPr>
                <w:rFonts w:asciiTheme="minorHAnsi" w:hAnsiTheme="minorHAnsi" w:cstheme="minorHAnsi"/>
                <w:lang w:val="ro-RO"/>
              </w:rPr>
              <w:t>i depresive majore</w:t>
            </w:r>
          </w:p>
        </w:tc>
      </w:tr>
      <w:tr w:rsidR="0032659F" w:rsidRPr="00C4385C" w14:paraId="1B93E436" w14:textId="77777777" w:rsidTr="0032659F">
        <w:tc>
          <w:tcPr>
            <w:tcW w:w="2231" w:type="dxa"/>
            <w:shd w:val="clear" w:color="auto" w:fill="auto"/>
          </w:tcPr>
          <w:p w14:paraId="3C7F9C16" w14:textId="6A73D5AB" w:rsidR="0032659F" w:rsidRPr="002644F8" w:rsidRDefault="00350208" w:rsidP="00350208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S3 Aplicarea Analizei Funcționale pentru Tulburarea Bipolară</w:t>
            </w:r>
          </w:p>
        </w:tc>
        <w:tc>
          <w:tcPr>
            <w:tcW w:w="2118" w:type="dxa"/>
            <w:shd w:val="clear" w:color="auto" w:fill="auto"/>
          </w:tcPr>
          <w:p w14:paraId="4F5F1CEC" w14:textId="77777777" w:rsidR="00350208" w:rsidRPr="00713C46" w:rsidRDefault="00350208" w:rsidP="00350208">
            <w:pPr>
              <w:pStyle w:val="NoSpacing"/>
              <w:rPr>
                <w:rFonts w:asciiTheme="minorHAnsi" w:hAnsiTheme="minorHAnsi" w:cstheme="minorHAnsi"/>
                <w:noProof/>
                <w:lang w:val="ro-RO"/>
              </w:rPr>
            </w:pPr>
            <w:r w:rsidRPr="00713C46">
              <w:rPr>
                <w:rFonts w:asciiTheme="minorHAnsi" w:hAnsiTheme="minorHAnsi" w:cstheme="minorHAnsi"/>
                <w:noProof/>
                <w:lang w:val="ro-RO"/>
              </w:rPr>
              <w:t>Studiul de caz,</w:t>
            </w:r>
          </w:p>
          <w:p w14:paraId="0EE57C87" w14:textId="77777777" w:rsidR="00350208" w:rsidRPr="00713C46" w:rsidRDefault="00350208" w:rsidP="00350208">
            <w:pPr>
              <w:pStyle w:val="NoSpacing"/>
              <w:rPr>
                <w:rFonts w:asciiTheme="minorHAnsi" w:hAnsiTheme="minorHAnsi" w:cstheme="minorHAnsi"/>
                <w:noProof/>
                <w:lang w:val="ro-RO"/>
              </w:rPr>
            </w:pPr>
            <w:r w:rsidRPr="00713C46">
              <w:rPr>
                <w:rFonts w:asciiTheme="minorHAnsi" w:hAnsiTheme="minorHAnsi" w:cstheme="minorHAnsi"/>
                <w:noProof/>
                <w:lang w:val="ro-RO"/>
              </w:rPr>
              <w:t>Jocul de rol,</w:t>
            </w:r>
          </w:p>
          <w:p w14:paraId="0693D5E2" w14:textId="14E70503" w:rsidR="0032659F" w:rsidRPr="002644F8" w:rsidRDefault="00350208" w:rsidP="00350208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713C46">
              <w:rPr>
                <w:rFonts w:asciiTheme="minorHAnsi" w:hAnsiTheme="minorHAnsi" w:cstheme="minorHAnsi"/>
                <w:noProof/>
                <w:lang w:val="ro-RO"/>
              </w:rPr>
              <w:t>Problematizarea</w:t>
            </w:r>
          </w:p>
        </w:tc>
        <w:tc>
          <w:tcPr>
            <w:tcW w:w="5036" w:type="dxa"/>
            <w:shd w:val="clear" w:color="auto" w:fill="auto"/>
          </w:tcPr>
          <w:p w14:paraId="7080E311" w14:textId="23B81D01" w:rsidR="0032659F" w:rsidRPr="002644F8" w:rsidRDefault="00350208" w:rsidP="0032659F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713C46">
              <w:rPr>
                <w:rFonts w:asciiTheme="minorHAnsi" w:hAnsiTheme="minorHAnsi" w:cstheme="minorHAnsi"/>
                <w:lang w:val="ro-RO"/>
              </w:rPr>
              <w:t>Sub îndrumarea profesorului studenții vor realiza jocuri de rol</w:t>
            </w:r>
            <w:r>
              <w:rPr>
                <w:rFonts w:asciiTheme="minorHAnsi" w:hAnsiTheme="minorHAnsi" w:cstheme="minorHAnsi"/>
                <w:lang w:val="ro-RO"/>
              </w:rPr>
              <w:t xml:space="preserve"> și vor aplica analiza funcțională pentru înțelegerea modului de apariție și menținere a tulburării bipolare</w:t>
            </w:r>
          </w:p>
        </w:tc>
      </w:tr>
      <w:tr w:rsidR="00350208" w:rsidRPr="00C4385C" w14:paraId="088773B6" w14:textId="77777777" w:rsidTr="0032659F">
        <w:tc>
          <w:tcPr>
            <w:tcW w:w="2231" w:type="dxa"/>
            <w:shd w:val="clear" w:color="auto" w:fill="auto"/>
          </w:tcPr>
          <w:p w14:paraId="24156EAB" w14:textId="7EB274ED" w:rsidR="00350208" w:rsidRPr="002644F8" w:rsidRDefault="00350208" w:rsidP="00350208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S4 Aplicarea Modelului Cognitiv Simplu pentru Tulburările Afective</w:t>
            </w:r>
          </w:p>
        </w:tc>
        <w:tc>
          <w:tcPr>
            <w:tcW w:w="2118" w:type="dxa"/>
            <w:shd w:val="clear" w:color="auto" w:fill="auto"/>
          </w:tcPr>
          <w:p w14:paraId="581B1128" w14:textId="77777777" w:rsidR="00350208" w:rsidRPr="00713C46" w:rsidRDefault="00350208" w:rsidP="00350208">
            <w:pPr>
              <w:pStyle w:val="NoSpacing"/>
              <w:rPr>
                <w:rFonts w:asciiTheme="minorHAnsi" w:hAnsiTheme="minorHAnsi" w:cstheme="minorHAnsi"/>
                <w:noProof/>
                <w:lang w:val="ro-RO"/>
              </w:rPr>
            </w:pPr>
            <w:r w:rsidRPr="00713C46">
              <w:rPr>
                <w:rFonts w:asciiTheme="minorHAnsi" w:hAnsiTheme="minorHAnsi" w:cstheme="minorHAnsi"/>
                <w:noProof/>
                <w:lang w:val="ro-RO"/>
              </w:rPr>
              <w:t>Studiul de caz,</w:t>
            </w:r>
          </w:p>
          <w:p w14:paraId="216E06B9" w14:textId="77777777" w:rsidR="00350208" w:rsidRPr="00713C46" w:rsidRDefault="00350208" w:rsidP="00350208">
            <w:pPr>
              <w:pStyle w:val="NoSpacing"/>
              <w:rPr>
                <w:rFonts w:asciiTheme="minorHAnsi" w:hAnsiTheme="minorHAnsi" w:cstheme="minorHAnsi"/>
                <w:noProof/>
                <w:lang w:val="ro-RO"/>
              </w:rPr>
            </w:pPr>
            <w:r w:rsidRPr="00713C46">
              <w:rPr>
                <w:rFonts w:asciiTheme="minorHAnsi" w:hAnsiTheme="minorHAnsi" w:cstheme="minorHAnsi"/>
                <w:noProof/>
                <w:lang w:val="ro-RO"/>
              </w:rPr>
              <w:t>Jocul de rol,</w:t>
            </w:r>
          </w:p>
          <w:p w14:paraId="65434FF7" w14:textId="15049CDC" w:rsidR="00350208" w:rsidRPr="002644F8" w:rsidRDefault="00350208" w:rsidP="00350208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713C46">
              <w:rPr>
                <w:rFonts w:asciiTheme="minorHAnsi" w:hAnsiTheme="minorHAnsi" w:cstheme="minorHAnsi"/>
                <w:noProof/>
                <w:lang w:val="ro-RO"/>
              </w:rPr>
              <w:t>Problematizarea</w:t>
            </w:r>
          </w:p>
        </w:tc>
        <w:tc>
          <w:tcPr>
            <w:tcW w:w="5036" w:type="dxa"/>
            <w:shd w:val="clear" w:color="auto" w:fill="auto"/>
          </w:tcPr>
          <w:p w14:paraId="625F9942" w14:textId="704F0CE1" w:rsidR="00350208" w:rsidRPr="002644F8" w:rsidRDefault="00350208" w:rsidP="00350208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713C46">
              <w:rPr>
                <w:rFonts w:asciiTheme="minorHAnsi" w:hAnsiTheme="minorHAnsi" w:cstheme="minorHAnsi"/>
                <w:lang w:val="ro-RO"/>
              </w:rPr>
              <w:t>Sub îndrumarea profesorului studenții vor realiza jocuri de rol</w:t>
            </w:r>
            <w:r>
              <w:rPr>
                <w:rFonts w:asciiTheme="minorHAnsi" w:hAnsiTheme="minorHAnsi" w:cstheme="minorHAnsi"/>
                <w:lang w:val="ro-RO"/>
              </w:rPr>
              <w:t xml:space="preserve"> și vor aplica modelul cognitiv simplu pentru înțelegerea modului de apariție și menținere a tulburărilor </w:t>
            </w:r>
            <w:r w:rsidR="00C6205B">
              <w:rPr>
                <w:rFonts w:asciiTheme="minorHAnsi" w:hAnsiTheme="minorHAnsi" w:cstheme="minorHAnsi"/>
                <w:lang w:val="ro-RO"/>
              </w:rPr>
              <w:t xml:space="preserve">depresive și </w:t>
            </w:r>
            <w:r>
              <w:rPr>
                <w:rFonts w:asciiTheme="minorHAnsi" w:hAnsiTheme="minorHAnsi" w:cstheme="minorHAnsi"/>
                <w:lang w:val="ro-RO"/>
              </w:rPr>
              <w:t>bipolare</w:t>
            </w:r>
          </w:p>
        </w:tc>
      </w:tr>
      <w:tr w:rsidR="00350208" w:rsidRPr="00C4385C" w14:paraId="4586D493" w14:textId="77777777" w:rsidTr="0032659F">
        <w:tc>
          <w:tcPr>
            <w:tcW w:w="2231" w:type="dxa"/>
            <w:shd w:val="clear" w:color="auto" w:fill="auto"/>
          </w:tcPr>
          <w:p w14:paraId="41925551" w14:textId="4E49EB51" w:rsidR="00350208" w:rsidRPr="002644F8" w:rsidRDefault="00350208" w:rsidP="00350208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S5</w:t>
            </w:r>
            <w:r w:rsidR="00C6205B">
              <w:rPr>
                <w:rFonts w:asciiTheme="minorHAnsi" w:hAnsiTheme="minorHAnsi" w:cstheme="minorHAnsi"/>
                <w:lang w:val="ro-RO"/>
              </w:rPr>
              <w:t>-S9</w:t>
            </w:r>
            <w:r>
              <w:rPr>
                <w:rFonts w:asciiTheme="minorHAnsi" w:hAnsiTheme="minorHAnsi" w:cstheme="minorHAnsi"/>
                <w:lang w:val="ro-RO"/>
              </w:rPr>
              <w:t xml:space="preserve"> Tulbur</w:t>
            </w:r>
            <w:r w:rsidR="00565535">
              <w:rPr>
                <w:rFonts w:asciiTheme="minorHAnsi" w:hAnsiTheme="minorHAnsi" w:cstheme="minorHAnsi"/>
                <w:lang w:val="ro-RO"/>
              </w:rPr>
              <w:t>ările d</w:t>
            </w:r>
            <w:r>
              <w:rPr>
                <w:rFonts w:asciiTheme="minorHAnsi" w:hAnsiTheme="minorHAnsi" w:cstheme="minorHAnsi"/>
                <w:lang w:val="ro-RO"/>
              </w:rPr>
              <w:t>epresiv</w:t>
            </w:r>
            <w:r w:rsidR="00565535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2118" w:type="dxa"/>
            <w:shd w:val="clear" w:color="auto" w:fill="auto"/>
          </w:tcPr>
          <w:p w14:paraId="3F3191E0" w14:textId="77777777" w:rsidR="00350208" w:rsidRPr="00713C46" w:rsidRDefault="00350208" w:rsidP="00350208">
            <w:pPr>
              <w:pStyle w:val="NoSpacing"/>
              <w:rPr>
                <w:rFonts w:asciiTheme="minorHAnsi" w:hAnsiTheme="minorHAnsi" w:cstheme="minorHAnsi"/>
                <w:noProof/>
                <w:lang w:val="ro-RO"/>
              </w:rPr>
            </w:pPr>
            <w:r w:rsidRPr="00713C46">
              <w:rPr>
                <w:rFonts w:asciiTheme="minorHAnsi" w:hAnsiTheme="minorHAnsi" w:cstheme="minorHAnsi"/>
                <w:noProof/>
                <w:lang w:val="ro-RO"/>
              </w:rPr>
              <w:t>Studiul de caz,</w:t>
            </w:r>
          </w:p>
          <w:p w14:paraId="6BB620C1" w14:textId="77777777" w:rsidR="00350208" w:rsidRPr="00713C46" w:rsidRDefault="00350208" w:rsidP="00350208">
            <w:pPr>
              <w:pStyle w:val="NoSpacing"/>
              <w:rPr>
                <w:rFonts w:asciiTheme="minorHAnsi" w:hAnsiTheme="minorHAnsi" w:cstheme="minorHAnsi"/>
                <w:noProof/>
                <w:lang w:val="ro-RO"/>
              </w:rPr>
            </w:pPr>
            <w:r w:rsidRPr="00713C46">
              <w:rPr>
                <w:rFonts w:asciiTheme="minorHAnsi" w:hAnsiTheme="minorHAnsi" w:cstheme="minorHAnsi"/>
                <w:noProof/>
                <w:lang w:val="ro-RO"/>
              </w:rPr>
              <w:t>Jocul de rol,</w:t>
            </w:r>
          </w:p>
          <w:p w14:paraId="25DFD892" w14:textId="451378E9" w:rsidR="00350208" w:rsidRPr="002644F8" w:rsidRDefault="00350208" w:rsidP="00350208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713C46">
              <w:rPr>
                <w:rFonts w:asciiTheme="minorHAnsi" w:hAnsiTheme="minorHAnsi" w:cstheme="minorHAnsi"/>
                <w:noProof/>
                <w:lang w:val="ro-RO"/>
              </w:rPr>
              <w:t>Problematizarea</w:t>
            </w:r>
          </w:p>
        </w:tc>
        <w:tc>
          <w:tcPr>
            <w:tcW w:w="5036" w:type="dxa"/>
            <w:shd w:val="clear" w:color="auto" w:fill="auto"/>
          </w:tcPr>
          <w:p w14:paraId="17843235" w14:textId="27F0B058" w:rsidR="00B54550" w:rsidRPr="002644F8" w:rsidRDefault="00B54550" w:rsidP="00350208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713C46">
              <w:rPr>
                <w:rFonts w:asciiTheme="minorHAnsi" w:hAnsiTheme="minorHAnsi" w:cstheme="minorHAnsi"/>
                <w:lang w:val="ro-RO"/>
              </w:rPr>
              <w:t xml:space="preserve">Studenții vor </w:t>
            </w:r>
            <w:r>
              <w:rPr>
                <w:rFonts w:asciiTheme="minorHAnsi" w:hAnsiTheme="minorHAnsi" w:cstheme="minorHAnsi"/>
                <w:lang w:val="ro-RO"/>
              </w:rPr>
              <w:t>analiza</w:t>
            </w:r>
            <w:r w:rsidRPr="00713C46">
              <w:rPr>
                <w:rFonts w:asciiTheme="minorHAnsi" w:hAnsiTheme="minorHAnsi" w:cstheme="minorHAnsi"/>
                <w:lang w:val="ro-RO"/>
              </w:rPr>
              <w:t xml:space="preserve"> cazuri</w:t>
            </w:r>
            <w:r>
              <w:rPr>
                <w:rFonts w:asciiTheme="minorHAnsi" w:hAnsiTheme="minorHAnsi" w:cstheme="minorHAnsi"/>
                <w:lang w:val="ro-RO"/>
              </w:rPr>
              <w:t xml:space="preserve"> care evidențiază tulburarea depresivă majoră</w:t>
            </w:r>
            <w:r w:rsidRPr="00713C46">
              <w:rPr>
                <w:rFonts w:asciiTheme="minorHAnsi" w:hAnsiTheme="minorHAnsi" w:cstheme="minorHAnsi"/>
                <w:lang w:val="ro-RO"/>
              </w:rPr>
              <w:t>. Se vor realiza formulări de caz</w:t>
            </w:r>
            <w:r>
              <w:rPr>
                <w:rFonts w:asciiTheme="minorHAnsi" w:hAnsiTheme="minorHAnsi" w:cstheme="minorHAnsi"/>
                <w:lang w:val="ro-RO"/>
              </w:rPr>
              <w:t xml:space="preserve"> utilizând modele cognitiv-comportamentale</w:t>
            </w:r>
            <w:r w:rsidRPr="00713C46">
              <w:rPr>
                <w:rFonts w:asciiTheme="minorHAnsi" w:hAnsiTheme="minorHAnsi" w:cstheme="minorHAnsi"/>
                <w:lang w:val="ro-RO"/>
              </w:rPr>
              <w:t>, se vor discuta și aplica tehnici de intervenție specifice pentru tulburarea de</w:t>
            </w:r>
            <w:r>
              <w:rPr>
                <w:rFonts w:asciiTheme="minorHAnsi" w:hAnsiTheme="minorHAnsi" w:cstheme="minorHAnsi"/>
                <w:lang w:val="ro-RO"/>
              </w:rPr>
              <w:t>presiv</w:t>
            </w:r>
            <w:r w:rsidRPr="00713C46">
              <w:rPr>
                <w:rFonts w:asciiTheme="minorHAnsi" w:hAnsiTheme="minorHAnsi" w:cstheme="minorHAnsi"/>
                <w:lang w:val="ro-RO"/>
              </w:rPr>
              <w:t>ă</w:t>
            </w:r>
            <w:r>
              <w:rPr>
                <w:rFonts w:asciiTheme="minorHAnsi" w:hAnsiTheme="minorHAnsi" w:cstheme="minorHAnsi"/>
                <w:lang w:val="ro-RO"/>
              </w:rPr>
              <w:t xml:space="preserve"> majoră</w:t>
            </w:r>
            <w:r w:rsidRPr="00713C46">
              <w:rPr>
                <w:rFonts w:asciiTheme="minorHAnsi" w:hAnsiTheme="minorHAnsi" w:cstheme="minorHAnsi"/>
                <w:lang w:val="ro-RO"/>
              </w:rPr>
              <w:t>.</w:t>
            </w:r>
          </w:p>
        </w:tc>
      </w:tr>
      <w:tr w:rsidR="00350208" w:rsidRPr="00C4385C" w14:paraId="14536C97" w14:textId="77777777" w:rsidTr="0032659F">
        <w:tc>
          <w:tcPr>
            <w:tcW w:w="2231" w:type="dxa"/>
            <w:shd w:val="clear" w:color="auto" w:fill="auto"/>
          </w:tcPr>
          <w:p w14:paraId="0B1B60B4" w14:textId="6E17D17B" w:rsidR="00350208" w:rsidRPr="002644F8" w:rsidRDefault="00B54550" w:rsidP="00B54550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S10</w:t>
            </w:r>
            <w:r w:rsidR="00C6205B">
              <w:rPr>
                <w:rFonts w:asciiTheme="minorHAnsi" w:hAnsiTheme="minorHAnsi" w:cstheme="minorHAnsi"/>
                <w:lang w:val="ro-RO"/>
              </w:rPr>
              <w:t>-S14</w:t>
            </w:r>
            <w:r>
              <w:rPr>
                <w:rFonts w:asciiTheme="minorHAnsi" w:hAnsiTheme="minorHAnsi" w:cstheme="minorHAnsi"/>
                <w:lang w:val="ro-RO"/>
              </w:rPr>
              <w:t xml:space="preserve"> Tulburarea Bipolară</w:t>
            </w:r>
          </w:p>
        </w:tc>
        <w:tc>
          <w:tcPr>
            <w:tcW w:w="2118" w:type="dxa"/>
            <w:shd w:val="clear" w:color="auto" w:fill="auto"/>
          </w:tcPr>
          <w:p w14:paraId="5A88E7BD" w14:textId="77777777" w:rsidR="00B54550" w:rsidRPr="00713C46" w:rsidRDefault="00B54550" w:rsidP="00B54550">
            <w:pPr>
              <w:pStyle w:val="NoSpacing"/>
              <w:rPr>
                <w:rFonts w:asciiTheme="minorHAnsi" w:hAnsiTheme="minorHAnsi" w:cstheme="minorHAnsi"/>
                <w:noProof/>
                <w:lang w:val="ro-RO"/>
              </w:rPr>
            </w:pPr>
            <w:r w:rsidRPr="00713C46">
              <w:rPr>
                <w:rFonts w:asciiTheme="minorHAnsi" w:hAnsiTheme="minorHAnsi" w:cstheme="minorHAnsi"/>
                <w:noProof/>
                <w:lang w:val="ro-RO"/>
              </w:rPr>
              <w:t>Studiul de caz,</w:t>
            </w:r>
          </w:p>
          <w:p w14:paraId="512F11E1" w14:textId="77777777" w:rsidR="00B54550" w:rsidRPr="00713C46" w:rsidRDefault="00B54550" w:rsidP="00B54550">
            <w:pPr>
              <w:pStyle w:val="NoSpacing"/>
              <w:rPr>
                <w:rFonts w:asciiTheme="minorHAnsi" w:hAnsiTheme="minorHAnsi" w:cstheme="minorHAnsi"/>
                <w:noProof/>
                <w:lang w:val="ro-RO"/>
              </w:rPr>
            </w:pPr>
            <w:r w:rsidRPr="00713C46">
              <w:rPr>
                <w:rFonts w:asciiTheme="minorHAnsi" w:hAnsiTheme="minorHAnsi" w:cstheme="minorHAnsi"/>
                <w:noProof/>
                <w:lang w:val="ro-RO"/>
              </w:rPr>
              <w:t>Jocul de rol,</w:t>
            </w:r>
          </w:p>
          <w:p w14:paraId="34599004" w14:textId="15CDC4E0" w:rsidR="00350208" w:rsidRPr="002644F8" w:rsidRDefault="00B54550" w:rsidP="00B54550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713C46">
              <w:rPr>
                <w:rFonts w:asciiTheme="minorHAnsi" w:hAnsiTheme="minorHAnsi" w:cstheme="minorHAnsi"/>
                <w:noProof/>
                <w:lang w:val="ro-RO"/>
              </w:rPr>
              <w:t>Problematizarea</w:t>
            </w:r>
          </w:p>
        </w:tc>
        <w:tc>
          <w:tcPr>
            <w:tcW w:w="5036" w:type="dxa"/>
            <w:shd w:val="clear" w:color="auto" w:fill="auto"/>
          </w:tcPr>
          <w:p w14:paraId="6AF6ACE3" w14:textId="65FDC378" w:rsidR="00350208" w:rsidRPr="002644F8" w:rsidRDefault="00B54550" w:rsidP="00350208">
            <w:pPr>
              <w:pStyle w:val="NoSpacing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 w:rsidRPr="00713C46">
              <w:rPr>
                <w:rFonts w:asciiTheme="minorHAnsi" w:hAnsiTheme="minorHAnsi" w:cstheme="minorHAnsi"/>
                <w:lang w:val="ro-RO"/>
              </w:rPr>
              <w:t xml:space="preserve">Studenții vor </w:t>
            </w:r>
            <w:r>
              <w:rPr>
                <w:rFonts w:asciiTheme="minorHAnsi" w:hAnsiTheme="minorHAnsi" w:cstheme="minorHAnsi"/>
                <w:lang w:val="ro-RO"/>
              </w:rPr>
              <w:t>analiza</w:t>
            </w:r>
            <w:r w:rsidRPr="00713C46">
              <w:rPr>
                <w:rFonts w:asciiTheme="minorHAnsi" w:hAnsiTheme="minorHAnsi" w:cstheme="minorHAnsi"/>
                <w:lang w:val="ro-RO"/>
              </w:rPr>
              <w:t xml:space="preserve"> cazuri</w:t>
            </w:r>
            <w:r>
              <w:rPr>
                <w:rFonts w:asciiTheme="minorHAnsi" w:hAnsiTheme="minorHAnsi" w:cstheme="minorHAnsi"/>
                <w:lang w:val="ro-RO"/>
              </w:rPr>
              <w:t xml:space="preserve"> care evidențiază tulburarea bipolară</w:t>
            </w:r>
            <w:r w:rsidRPr="00713C46">
              <w:rPr>
                <w:rFonts w:asciiTheme="minorHAnsi" w:hAnsiTheme="minorHAnsi" w:cstheme="minorHAnsi"/>
                <w:lang w:val="ro-RO"/>
              </w:rPr>
              <w:t>. Se vor realiza formulări de caz</w:t>
            </w:r>
            <w:r>
              <w:rPr>
                <w:rFonts w:asciiTheme="minorHAnsi" w:hAnsiTheme="minorHAnsi" w:cstheme="minorHAnsi"/>
                <w:lang w:val="ro-RO"/>
              </w:rPr>
              <w:t xml:space="preserve"> utilizând modele cognitiv-comportamentale</w:t>
            </w:r>
            <w:r w:rsidRPr="00713C46">
              <w:rPr>
                <w:rFonts w:asciiTheme="minorHAnsi" w:hAnsiTheme="minorHAnsi" w:cstheme="minorHAnsi"/>
                <w:lang w:val="ro-RO"/>
              </w:rPr>
              <w:t xml:space="preserve">, se vor discuta și aplica tehnici de intervenție specifice pentru tulburarea </w:t>
            </w:r>
            <w:r w:rsidR="0049551C">
              <w:rPr>
                <w:rFonts w:asciiTheme="minorHAnsi" w:hAnsiTheme="minorHAnsi" w:cstheme="minorHAnsi"/>
                <w:lang w:val="ro-RO"/>
              </w:rPr>
              <w:t>bipola</w:t>
            </w:r>
            <w:r>
              <w:rPr>
                <w:rFonts w:asciiTheme="minorHAnsi" w:hAnsiTheme="minorHAnsi" w:cstheme="minorHAnsi"/>
                <w:lang w:val="ro-RO"/>
              </w:rPr>
              <w:t>ră</w:t>
            </w:r>
            <w:r w:rsidRPr="00713C46">
              <w:rPr>
                <w:rFonts w:asciiTheme="minorHAnsi" w:hAnsiTheme="minorHAnsi" w:cstheme="minorHAnsi"/>
                <w:lang w:val="ro-RO"/>
              </w:rPr>
              <w:t>.</w:t>
            </w:r>
          </w:p>
        </w:tc>
      </w:tr>
      <w:tr w:rsidR="00350208" w:rsidRPr="00C4385C" w14:paraId="53EC0F9B" w14:textId="77777777" w:rsidTr="007F0615">
        <w:tc>
          <w:tcPr>
            <w:tcW w:w="9385" w:type="dxa"/>
            <w:gridSpan w:val="3"/>
            <w:shd w:val="clear" w:color="auto" w:fill="auto"/>
          </w:tcPr>
          <w:p w14:paraId="57B21B7F" w14:textId="59D320E2" w:rsidR="00350208" w:rsidRDefault="00350208" w:rsidP="00350208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Bibliografie:</w:t>
            </w:r>
          </w:p>
          <w:p w14:paraId="33863C1E" w14:textId="77777777" w:rsidR="0049551C" w:rsidRPr="002644F8" w:rsidRDefault="0049551C" w:rsidP="00350208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  <w:p w14:paraId="5E328A2F" w14:textId="1993E16E" w:rsidR="00350208" w:rsidRPr="002644F8" w:rsidRDefault="00352580" w:rsidP="00350208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713C46">
              <w:rPr>
                <w:rFonts w:asciiTheme="minorHAnsi" w:hAnsiTheme="minorHAnsi" w:cstheme="minorHAnsi"/>
                <w:color w:val="2A2A2A"/>
                <w:lang w:val="en-GB" w:eastAsia="en-GB"/>
              </w:rPr>
              <w:t>Bennett-Levy, James et al. (eds) (2015). </w:t>
            </w:r>
            <w:r w:rsidRPr="00713C46">
              <w:rPr>
                <w:rFonts w:asciiTheme="minorHAnsi" w:hAnsiTheme="minorHAnsi" w:cstheme="minorHAnsi"/>
                <w:color w:val="2A2A2A"/>
                <w:bdr w:val="none" w:sz="0" w:space="0" w:color="auto" w:frame="1"/>
                <w:lang w:val="en-GB" w:eastAsia="en-GB"/>
              </w:rPr>
              <w:t xml:space="preserve">Oxford Guide to Behavioural Experiments in Cognitive Therapy, </w:t>
            </w:r>
            <w:r w:rsidRPr="00713C46">
              <w:rPr>
                <w:rFonts w:asciiTheme="minorHAnsi" w:hAnsiTheme="minorHAnsi" w:cstheme="minorHAnsi"/>
                <w:color w:val="2A2A2A"/>
                <w:lang w:val="en-GB" w:eastAsia="en-GB"/>
              </w:rPr>
              <w:t>Oxford Academic, Oxford</w:t>
            </w:r>
          </w:p>
        </w:tc>
      </w:tr>
    </w:tbl>
    <w:p w14:paraId="072152BC" w14:textId="77777777" w:rsidR="00802D13" w:rsidRDefault="00802D13" w:rsidP="00802D13">
      <w:pPr>
        <w:pStyle w:val="ListParagraph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5DCD796C" w14:textId="7EF138EA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14:paraId="616C5A3F" w14:textId="77777777" w:rsidTr="00E0255D">
        <w:tc>
          <w:tcPr>
            <w:tcW w:w="9389" w:type="dxa"/>
          </w:tcPr>
          <w:p w14:paraId="64281A41" w14:textId="77777777" w:rsidR="00352580" w:rsidRDefault="00352580" w:rsidP="00352580">
            <w:pPr>
              <w:pStyle w:val="NoSpacing"/>
            </w:pPr>
            <w:proofErr w:type="spellStart"/>
            <w:r>
              <w:t>Temele</w:t>
            </w:r>
            <w:proofErr w:type="spellEnd"/>
            <w:r>
              <w:t xml:space="preserve"> </w:t>
            </w:r>
            <w:proofErr w:type="spellStart"/>
            <w:r>
              <w:t>abordate</w:t>
            </w:r>
            <w:proofErr w:type="spellEnd"/>
            <w:r>
              <w:t xml:space="preserve"> </w:t>
            </w:r>
            <w:proofErr w:type="spellStart"/>
            <w:r>
              <w:t>sînt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concordanță</w:t>
            </w:r>
            <w:proofErr w:type="spellEnd"/>
            <w:r>
              <w:t xml:space="preserve"> cu </w:t>
            </w:r>
            <w:proofErr w:type="spellStart"/>
            <w:r>
              <w:t>dezbaterile</w:t>
            </w:r>
            <w:proofErr w:type="spellEnd"/>
            <w:r>
              <w:t xml:space="preserve"> </w:t>
            </w:r>
            <w:proofErr w:type="spellStart"/>
            <w:r>
              <w:t>contemporane</w:t>
            </w:r>
            <w:proofErr w:type="spellEnd"/>
            <w:r>
              <w:t xml:space="preserve"> din </w:t>
            </w:r>
            <w:proofErr w:type="spellStart"/>
            <w:r>
              <w:t>domeniul</w:t>
            </w:r>
            <w:proofErr w:type="spellEnd"/>
            <w:r>
              <w:t xml:space="preserve"> </w:t>
            </w:r>
            <w:proofErr w:type="spellStart"/>
            <w:r>
              <w:t>psihoterapiei</w:t>
            </w:r>
            <w:proofErr w:type="spellEnd"/>
            <w:r>
              <w:t xml:space="preserve"> </w:t>
            </w:r>
            <w:proofErr w:type="spellStart"/>
            <w:r>
              <w:t>reflectând</w:t>
            </w:r>
            <w:proofErr w:type="spellEnd"/>
            <w:r>
              <w:t xml:space="preserve"> </w:t>
            </w:r>
            <w:proofErr w:type="spellStart"/>
            <w:r>
              <w:t>teme</w:t>
            </w:r>
            <w:proofErr w:type="spellEnd"/>
            <w:r>
              <w:t xml:space="preserve"> </w:t>
            </w:r>
            <w:proofErr w:type="spellStart"/>
            <w:r>
              <w:t>relevante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studiul</w:t>
            </w:r>
            <w:proofErr w:type="spellEnd"/>
            <w:r>
              <w:t xml:space="preserve"> </w:t>
            </w:r>
            <w:proofErr w:type="spellStart"/>
            <w:r>
              <w:t>tulburărilor</w:t>
            </w:r>
            <w:proofErr w:type="spellEnd"/>
            <w:r>
              <w:t xml:space="preserve"> </w:t>
            </w:r>
            <w:proofErr w:type="spellStart"/>
            <w:r>
              <w:t>mintale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abordarea</w:t>
            </w:r>
            <w:proofErr w:type="spellEnd"/>
            <w:r>
              <w:t xml:space="preserve"> lor </w:t>
            </w:r>
            <w:proofErr w:type="spellStart"/>
            <w:r>
              <w:t>clinică</w:t>
            </w:r>
            <w:proofErr w:type="spellEnd"/>
            <w:r>
              <w:t>.</w:t>
            </w:r>
          </w:p>
          <w:p w14:paraId="573D3022" w14:textId="71842745" w:rsidR="00E0255D" w:rsidRPr="00C4385C" w:rsidRDefault="00352580" w:rsidP="00352580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F67DA0">
              <w:rPr>
                <w:rFonts w:asciiTheme="minorHAnsi" w:hAnsiTheme="minorHAnsi" w:cstheme="minorHAnsi"/>
                <w:lang w:val="ro-RO"/>
              </w:rPr>
              <w:t>De asemenea cursul oferă informații cu aplicabilitate în formarea în psihologie (psihoterapie cognitiv-comportamentală) în aria terapiei individuale.</w:t>
            </w:r>
          </w:p>
        </w:tc>
      </w:tr>
    </w:tbl>
    <w:p w14:paraId="6C85CEF1" w14:textId="77777777" w:rsidR="00802D13" w:rsidRDefault="00802D13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0C09553" w14:textId="77777777" w:rsidR="00C6205B" w:rsidRDefault="00C6205B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2F6F3D7F" w14:textId="77777777" w:rsidR="00C6205B" w:rsidRDefault="00C6205B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1595855" w14:textId="77777777" w:rsidR="00C6205B" w:rsidRDefault="00C6205B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9DC3CC9" w14:textId="77777777" w:rsidR="00C6205B" w:rsidRDefault="00C6205B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676EBF75" w14:textId="77777777" w:rsidR="00C6205B" w:rsidRDefault="00C6205B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4CF112F" w14:textId="246FB52A"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lastRenderedPageBreak/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912"/>
        <w:gridCol w:w="3191"/>
        <w:gridCol w:w="1695"/>
      </w:tblGrid>
      <w:tr w:rsidR="00E0255D" w:rsidRPr="00C4385C" w14:paraId="580DDEA8" w14:textId="77777777" w:rsidTr="00802D13">
        <w:tc>
          <w:tcPr>
            <w:tcW w:w="2581" w:type="dxa"/>
            <w:shd w:val="clear" w:color="auto" w:fill="auto"/>
          </w:tcPr>
          <w:p w14:paraId="66D2F9EF" w14:textId="77777777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1912" w:type="dxa"/>
            <w:shd w:val="clear" w:color="auto" w:fill="auto"/>
          </w:tcPr>
          <w:p w14:paraId="46CB3910" w14:textId="4D002D69" w:rsidR="00E0255D" w:rsidRPr="00C4385C" w:rsidRDefault="00B66D4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.1 Criterii de evaluare</w:t>
            </w:r>
          </w:p>
        </w:tc>
        <w:tc>
          <w:tcPr>
            <w:tcW w:w="3191" w:type="dxa"/>
            <w:shd w:val="clear" w:color="auto" w:fill="auto"/>
          </w:tcPr>
          <w:p w14:paraId="7D590296" w14:textId="32C5FB9B" w:rsidR="00E0255D" w:rsidRPr="00C4385C" w:rsidRDefault="00B66D4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.2 Metode de evaluare</w:t>
            </w:r>
          </w:p>
        </w:tc>
        <w:tc>
          <w:tcPr>
            <w:tcW w:w="1695" w:type="dxa"/>
            <w:shd w:val="clear" w:color="auto" w:fill="auto"/>
          </w:tcPr>
          <w:p w14:paraId="5AC52449" w14:textId="7680B919" w:rsidR="00E0255D" w:rsidRPr="00C4385C" w:rsidRDefault="00B66D4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.3 Pondere din nota finală</w:t>
            </w:r>
          </w:p>
        </w:tc>
      </w:tr>
      <w:tr w:rsidR="00E0255D" w:rsidRPr="00C4385C" w14:paraId="70F082A4" w14:textId="77777777" w:rsidTr="00802D13">
        <w:trPr>
          <w:trHeight w:val="363"/>
        </w:trPr>
        <w:tc>
          <w:tcPr>
            <w:tcW w:w="2581" w:type="dxa"/>
            <w:shd w:val="clear" w:color="auto" w:fill="auto"/>
          </w:tcPr>
          <w:p w14:paraId="2723C094" w14:textId="36F3AC59" w:rsidR="00E0255D" w:rsidRPr="00C4385C" w:rsidRDefault="00B66D4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.4 Curs</w:t>
            </w:r>
          </w:p>
        </w:tc>
        <w:tc>
          <w:tcPr>
            <w:tcW w:w="1912" w:type="dxa"/>
            <w:shd w:val="clear" w:color="auto" w:fill="auto"/>
          </w:tcPr>
          <w:p w14:paraId="219FB6AC" w14:textId="598D5F97" w:rsidR="00E0255D" w:rsidRPr="00C4385C" w:rsidRDefault="00682B6B" w:rsidP="00752E1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Examen</w:t>
            </w:r>
          </w:p>
          <w:p w14:paraId="4C213948" w14:textId="7E396215"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91" w:type="dxa"/>
            <w:shd w:val="clear" w:color="auto" w:fill="auto"/>
          </w:tcPr>
          <w:p w14:paraId="319F6BCE" w14:textId="63BCD144" w:rsidR="00E0255D" w:rsidRPr="00C4385C" w:rsidRDefault="00682B6B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682B6B">
              <w:rPr>
                <w:rFonts w:asciiTheme="minorHAnsi" w:hAnsiTheme="minorHAnsi" w:cstheme="minorHAnsi"/>
                <w:b/>
                <w:bCs/>
                <w:lang w:val="ro-RO"/>
              </w:rPr>
              <w:t>Examen scris</w:t>
            </w:r>
            <w:r>
              <w:rPr>
                <w:rFonts w:asciiTheme="minorHAnsi" w:hAnsiTheme="minorHAnsi" w:cstheme="minorHAnsi"/>
                <w:lang w:val="ro-RO"/>
              </w:rPr>
              <w:t xml:space="preserve"> care include </w:t>
            </w:r>
            <w:r w:rsidRPr="00682B6B">
              <w:rPr>
                <w:rFonts w:asciiTheme="minorHAnsi" w:hAnsiTheme="minorHAnsi" w:cstheme="minorHAnsi"/>
                <w:i/>
                <w:iCs/>
                <w:lang w:val="ro-RO"/>
              </w:rPr>
              <w:t>întrebări de tip grilă</w:t>
            </w:r>
            <w:r>
              <w:rPr>
                <w:rFonts w:asciiTheme="minorHAnsi" w:hAnsiTheme="minorHAnsi" w:cstheme="minorHAnsi"/>
                <w:lang w:val="ro-RO"/>
              </w:rPr>
              <w:t xml:space="preserve"> referitoare la conceptele studiate și </w:t>
            </w:r>
            <w:r w:rsidRPr="00682B6B">
              <w:rPr>
                <w:rFonts w:asciiTheme="minorHAnsi" w:hAnsiTheme="minorHAnsi" w:cstheme="minorHAnsi"/>
                <w:i/>
                <w:iCs/>
                <w:lang w:val="ro-RO"/>
              </w:rPr>
              <w:t xml:space="preserve">analiza unui caz </w:t>
            </w:r>
            <w:r>
              <w:rPr>
                <w:rFonts w:asciiTheme="minorHAnsi" w:hAnsiTheme="minorHAnsi" w:cstheme="minorHAnsi"/>
                <w:lang w:val="ro-RO"/>
              </w:rPr>
              <w:t xml:space="preserve">de tulburare afectivă utilizând modelele prezentate și exersate în timpul cursurilor și </w:t>
            </w:r>
            <w:proofErr w:type="spellStart"/>
            <w:r>
              <w:rPr>
                <w:rFonts w:asciiTheme="minorHAnsi" w:hAnsiTheme="minorHAnsi" w:cstheme="minorHAnsi"/>
                <w:lang w:val="ro-RO"/>
              </w:rPr>
              <w:t>seminariilor</w:t>
            </w:r>
            <w:proofErr w:type="spellEnd"/>
            <w:r>
              <w:rPr>
                <w:rFonts w:asciiTheme="minorHAnsi" w:hAnsiTheme="minorHAnsi" w:cstheme="minorHAnsi"/>
                <w:lang w:val="ro-RO"/>
              </w:rPr>
              <w:t xml:space="preserve">.  </w:t>
            </w:r>
          </w:p>
        </w:tc>
        <w:tc>
          <w:tcPr>
            <w:tcW w:w="1695" w:type="dxa"/>
            <w:shd w:val="clear" w:color="auto" w:fill="auto"/>
          </w:tcPr>
          <w:p w14:paraId="4BF77FD9" w14:textId="09ECDFCF" w:rsidR="00E0255D" w:rsidRPr="00C4385C" w:rsidRDefault="000F3877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</w:t>
            </w:r>
            <w:r w:rsidR="00682B6B">
              <w:rPr>
                <w:rFonts w:asciiTheme="minorHAnsi" w:hAnsiTheme="minorHAnsi" w:cstheme="minorHAnsi"/>
                <w:lang w:val="ro-RO"/>
              </w:rPr>
              <w:t>0%</w:t>
            </w:r>
          </w:p>
        </w:tc>
      </w:tr>
      <w:tr w:rsidR="00E0255D" w:rsidRPr="00C4385C" w14:paraId="51B60B6B" w14:textId="77777777" w:rsidTr="00802D13">
        <w:trPr>
          <w:trHeight w:val="567"/>
        </w:trPr>
        <w:tc>
          <w:tcPr>
            <w:tcW w:w="2581" w:type="dxa"/>
            <w:shd w:val="clear" w:color="auto" w:fill="auto"/>
          </w:tcPr>
          <w:p w14:paraId="55D0D379" w14:textId="37C58D84" w:rsidR="00E0255D" w:rsidRPr="00C4385C" w:rsidRDefault="00B66D4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.5 Seminar / laborator</w:t>
            </w:r>
          </w:p>
        </w:tc>
        <w:tc>
          <w:tcPr>
            <w:tcW w:w="1912" w:type="dxa"/>
            <w:shd w:val="clear" w:color="auto" w:fill="auto"/>
          </w:tcPr>
          <w:p w14:paraId="0DED2116" w14:textId="77777777" w:rsidR="00682B6B" w:rsidRDefault="00682B6B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6E74235A" w14:textId="77777777" w:rsidR="00682B6B" w:rsidRDefault="00682B6B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5E7CCCB5" w14:textId="77777777" w:rsidR="00682B6B" w:rsidRDefault="00682B6B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72997A33" w14:textId="77777777" w:rsidR="00682B6B" w:rsidRDefault="00682B6B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3F4887C3" w14:textId="787D1B9E" w:rsidR="00E0255D" w:rsidRDefault="00682B6B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Analiză caz</w:t>
            </w:r>
          </w:p>
          <w:p w14:paraId="47E2057C" w14:textId="77777777" w:rsidR="00682B6B" w:rsidRDefault="00682B6B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29D83058" w14:textId="77777777" w:rsidR="00682B6B" w:rsidRDefault="00682B6B" w:rsidP="00752E1C">
            <w:pPr>
              <w:pStyle w:val="NoSpacing"/>
            </w:pPr>
          </w:p>
          <w:p w14:paraId="155320D3" w14:textId="77777777" w:rsidR="00682B6B" w:rsidRDefault="00682B6B" w:rsidP="00752E1C">
            <w:pPr>
              <w:pStyle w:val="NoSpacing"/>
            </w:pPr>
          </w:p>
          <w:p w14:paraId="0D7A93CC" w14:textId="77777777" w:rsidR="00682B6B" w:rsidRDefault="00682B6B" w:rsidP="00752E1C">
            <w:pPr>
              <w:pStyle w:val="NoSpacing"/>
            </w:pPr>
          </w:p>
          <w:p w14:paraId="29C366CD" w14:textId="77777777" w:rsidR="00682B6B" w:rsidRDefault="00682B6B" w:rsidP="00752E1C">
            <w:pPr>
              <w:pStyle w:val="NoSpacing"/>
            </w:pPr>
          </w:p>
          <w:p w14:paraId="474DB993" w14:textId="0D42A681" w:rsidR="00682B6B" w:rsidRPr="00C4385C" w:rsidRDefault="00682B6B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proofErr w:type="spellStart"/>
            <w:r>
              <w:t>Elaborare</w:t>
            </w:r>
            <w:proofErr w:type="spellEnd"/>
            <w:r>
              <w:t xml:space="preserve"> </w:t>
            </w:r>
            <w:proofErr w:type="spellStart"/>
            <w:r>
              <w:t>eseu</w:t>
            </w:r>
            <w:proofErr w:type="spellEnd"/>
          </w:p>
        </w:tc>
        <w:tc>
          <w:tcPr>
            <w:tcW w:w="3191" w:type="dxa"/>
            <w:shd w:val="clear" w:color="auto" w:fill="auto"/>
          </w:tcPr>
          <w:p w14:paraId="31743875" w14:textId="77777777" w:rsidR="00682B6B" w:rsidRDefault="00682B6B" w:rsidP="00682B6B">
            <w:pPr>
              <w:pStyle w:val="NoSpacing"/>
              <w:jc w:val="both"/>
              <w:rPr>
                <w:rFonts w:asciiTheme="minorHAnsi" w:hAnsiTheme="minorHAnsi" w:cstheme="minorHAnsi"/>
                <w:noProof/>
              </w:rPr>
            </w:pPr>
            <w:r w:rsidRPr="00C26DCA">
              <w:rPr>
                <w:rFonts w:asciiTheme="minorHAnsi" w:hAnsiTheme="minorHAnsi" w:cstheme="minorHAnsi"/>
                <w:noProof/>
              </w:rPr>
              <w:t>Evaluarea este continuă şi are la bază prezenţa şi activitatea din timpul orelor.</w:t>
            </w:r>
          </w:p>
          <w:p w14:paraId="5170B73B" w14:textId="77777777" w:rsidR="00682B6B" w:rsidRPr="00C26DCA" w:rsidRDefault="00682B6B" w:rsidP="00682B6B">
            <w:pPr>
              <w:pStyle w:val="NoSpacing"/>
              <w:jc w:val="both"/>
              <w:rPr>
                <w:rFonts w:asciiTheme="minorHAnsi" w:hAnsiTheme="minorHAnsi" w:cstheme="minorHAnsi"/>
                <w:noProof/>
              </w:rPr>
            </w:pPr>
          </w:p>
          <w:p w14:paraId="6991FB0A" w14:textId="4F8112A5" w:rsidR="00E0255D" w:rsidRDefault="00682B6B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Studenții vor pregăti un material scris în care vor analiza un caz de tulburare afectivă. Materialul va fi prezentat </w:t>
            </w:r>
            <w:r w:rsidRPr="00682B6B">
              <w:rPr>
                <w:rFonts w:asciiTheme="minorHAnsi" w:hAnsiTheme="minorHAnsi" w:cstheme="minorHAnsi"/>
                <w:b/>
                <w:bCs/>
                <w:lang w:val="ro-RO"/>
              </w:rPr>
              <w:t>oral</w:t>
            </w:r>
            <w:r>
              <w:rPr>
                <w:rFonts w:asciiTheme="minorHAnsi" w:hAnsiTheme="minorHAnsi" w:cstheme="minorHAnsi"/>
                <w:lang w:val="ro-RO"/>
              </w:rPr>
              <w:t xml:space="preserve"> în cadrul seminarului. </w:t>
            </w:r>
          </w:p>
          <w:p w14:paraId="032FD0D3" w14:textId="77777777" w:rsidR="00682B6B" w:rsidRDefault="00682B6B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71A3A987" w14:textId="65AAE8FD" w:rsidR="00682B6B" w:rsidRPr="00F91DF6" w:rsidRDefault="00682B6B" w:rsidP="00682B6B">
            <w:pPr>
              <w:pStyle w:val="NoSpacing"/>
              <w:jc w:val="both"/>
              <w:rPr>
                <w:rStyle w:val="markedcontent"/>
                <w:rFonts w:asciiTheme="minorHAnsi" w:hAnsiTheme="minorHAnsi" w:cstheme="minorHAnsi"/>
              </w:rPr>
            </w:pPr>
            <w:proofErr w:type="spellStart"/>
            <w:r>
              <w:rPr>
                <w:rStyle w:val="markedcontent"/>
                <w:rFonts w:asciiTheme="minorHAnsi" w:hAnsiTheme="minorHAnsi" w:cstheme="minorHAnsi"/>
              </w:rPr>
              <w:t>Studenții</w:t>
            </w:r>
            <w:proofErr w:type="spellEnd"/>
            <w:r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Style w:val="markedcontent"/>
                <w:rFonts w:asciiTheme="minorHAnsi" w:hAnsiTheme="minorHAnsi" w:cstheme="minorHAnsi"/>
              </w:rPr>
              <w:t>vor</w:t>
            </w:r>
            <w:proofErr w:type="spellEnd"/>
            <w:r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Style w:val="markedcontent"/>
                <w:rFonts w:asciiTheme="minorHAnsi" w:hAnsiTheme="minorHAnsi" w:cstheme="minorHAnsi"/>
              </w:rPr>
              <w:t>elabora</w:t>
            </w:r>
            <w:proofErr w:type="spellEnd"/>
            <w:r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r w:rsidR="00C83F8D">
              <w:rPr>
                <w:rStyle w:val="markedcontent"/>
                <w:rFonts w:asciiTheme="minorHAnsi" w:hAnsiTheme="minorHAnsi" w:cstheme="minorHAnsi"/>
              </w:rPr>
              <w:t xml:space="preserve">pe </w:t>
            </w:r>
            <w:proofErr w:type="spellStart"/>
            <w:r w:rsidR="00C83F8D">
              <w:rPr>
                <w:rStyle w:val="markedcontent"/>
                <w:rFonts w:asciiTheme="minorHAnsi" w:hAnsiTheme="minorHAnsi" w:cstheme="minorHAnsi"/>
              </w:rPr>
              <w:t>parcursul</w:t>
            </w:r>
            <w:proofErr w:type="spellEnd"/>
            <w:r w:rsidR="00C83F8D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="00C83F8D">
              <w:rPr>
                <w:rStyle w:val="markedcontent"/>
                <w:rFonts w:asciiTheme="minorHAnsi" w:hAnsiTheme="minorHAnsi" w:cstheme="minorHAnsi"/>
              </w:rPr>
              <w:t>semestrului</w:t>
            </w:r>
            <w:proofErr w:type="spellEnd"/>
            <w:r w:rsidR="00C83F8D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r w:rsidRPr="00F91DF6">
              <w:rPr>
                <w:rStyle w:val="markedcontent"/>
                <w:rFonts w:asciiTheme="minorHAnsi" w:hAnsiTheme="minorHAnsi" w:cstheme="minorHAnsi"/>
              </w:rPr>
              <w:t xml:space="preserve">un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eseu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având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ca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temă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una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dintre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Style w:val="markedcontent"/>
                <w:rFonts w:asciiTheme="minorHAnsi" w:hAnsiTheme="minorHAnsi" w:cstheme="minorHAnsi"/>
              </w:rPr>
              <w:t>tulburările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Style w:val="markedcontent"/>
                <w:rFonts w:asciiTheme="minorHAnsi" w:hAnsiTheme="minorHAnsi" w:cstheme="minorHAnsi"/>
              </w:rPr>
              <w:t>afective</w:t>
            </w:r>
            <w:proofErr w:type="spellEnd"/>
            <w:r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studiate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.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Subiectul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eseului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va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fi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abordat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dintr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-o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perspectivă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cognitiv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comportamentală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.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Ideile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trebuie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susţinute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cu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argumente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ştiinţifice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, din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bibliografia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recomandată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şi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cea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suplimentară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primită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pe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parcursul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semestrului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şi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studii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de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specialitate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(min. 5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surse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>).</w:t>
            </w:r>
          </w:p>
          <w:p w14:paraId="7281487C" w14:textId="77777777" w:rsidR="00682B6B" w:rsidRDefault="00682B6B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0BD51678" w14:textId="21F34E74" w:rsidR="00682B6B" w:rsidRPr="00C4385C" w:rsidRDefault="00682B6B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695" w:type="dxa"/>
            <w:shd w:val="clear" w:color="auto" w:fill="auto"/>
          </w:tcPr>
          <w:p w14:paraId="3380B9F8" w14:textId="77777777" w:rsidR="0049362A" w:rsidRDefault="0049362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6688709C" w14:textId="77777777" w:rsidR="0049362A" w:rsidRDefault="0049362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25C65D78" w14:textId="77777777" w:rsidR="0049362A" w:rsidRDefault="0049362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02DECD79" w14:textId="77777777" w:rsidR="0049362A" w:rsidRDefault="0049362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22BD30F4" w14:textId="45FC809C" w:rsidR="00E0255D" w:rsidRDefault="008815F3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  <w:r w:rsidR="00682B6B">
              <w:rPr>
                <w:rFonts w:asciiTheme="minorHAnsi" w:hAnsiTheme="minorHAnsi" w:cstheme="minorHAnsi"/>
                <w:lang w:val="ro-RO"/>
              </w:rPr>
              <w:t>0%</w:t>
            </w:r>
          </w:p>
          <w:p w14:paraId="12BB6A06" w14:textId="77777777" w:rsidR="00682B6B" w:rsidRDefault="00682B6B" w:rsidP="00752E1C">
            <w:pPr>
              <w:pStyle w:val="NoSpacing"/>
            </w:pPr>
          </w:p>
          <w:p w14:paraId="1FEC42E6" w14:textId="77777777" w:rsidR="00682B6B" w:rsidRDefault="00682B6B" w:rsidP="00752E1C">
            <w:pPr>
              <w:pStyle w:val="NoSpacing"/>
            </w:pPr>
          </w:p>
          <w:p w14:paraId="3947B8FF" w14:textId="77777777" w:rsidR="00682B6B" w:rsidRDefault="00682B6B" w:rsidP="00752E1C">
            <w:pPr>
              <w:pStyle w:val="NoSpacing"/>
            </w:pPr>
          </w:p>
          <w:p w14:paraId="46A07191" w14:textId="77777777" w:rsidR="00682B6B" w:rsidRDefault="00682B6B" w:rsidP="00752E1C">
            <w:pPr>
              <w:pStyle w:val="NoSpacing"/>
            </w:pPr>
          </w:p>
          <w:p w14:paraId="510ADFBC" w14:textId="77777777" w:rsidR="00682B6B" w:rsidRDefault="00682B6B" w:rsidP="00752E1C">
            <w:pPr>
              <w:pStyle w:val="NoSpacing"/>
            </w:pPr>
          </w:p>
          <w:p w14:paraId="18E3F712" w14:textId="77777777" w:rsidR="00682B6B" w:rsidRDefault="00682B6B" w:rsidP="00752E1C">
            <w:pPr>
              <w:pStyle w:val="NoSpacing"/>
            </w:pPr>
          </w:p>
          <w:p w14:paraId="5C57AEA5" w14:textId="77777777" w:rsidR="00682B6B" w:rsidRDefault="00682B6B" w:rsidP="00752E1C">
            <w:pPr>
              <w:pStyle w:val="NoSpacing"/>
            </w:pPr>
          </w:p>
          <w:p w14:paraId="1EB3987F" w14:textId="77777777" w:rsidR="00682B6B" w:rsidRDefault="00682B6B" w:rsidP="00752E1C">
            <w:pPr>
              <w:pStyle w:val="NoSpacing"/>
            </w:pPr>
          </w:p>
          <w:p w14:paraId="4831427B" w14:textId="77777777" w:rsidR="00682B6B" w:rsidRDefault="00682B6B" w:rsidP="00752E1C">
            <w:pPr>
              <w:pStyle w:val="NoSpacing"/>
            </w:pPr>
          </w:p>
          <w:p w14:paraId="0AA4073B" w14:textId="127C82C6" w:rsidR="00682B6B" w:rsidRPr="00C4385C" w:rsidRDefault="005D5BD2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t>2</w:t>
            </w:r>
            <w:r w:rsidR="00682B6B">
              <w:t>0%</w:t>
            </w:r>
          </w:p>
        </w:tc>
      </w:tr>
      <w:tr w:rsidR="00802D13" w:rsidRPr="00C4385C" w14:paraId="7753BD29" w14:textId="77777777" w:rsidTr="00802D13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56DC4A31" w14:textId="77777777" w:rsidR="00802D13" w:rsidRDefault="00B66D4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802D13">
              <w:rPr>
                <w:rFonts w:asciiTheme="minorHAnsi" w:hAnsiTheme="minorHAnsi" w:cstheme="minorHAnsi"/>
                <w:lang w:val="ro-RO"/>
              </w:rPr>
              <w:t>.6 Standard minim de performanță</w:t>
            </w:r>
          </w:p>
          <w:p w14:paraId="5C170BD9" w14:textId="77777777" w:rsidR="008815F3" w:rsidRPr="00F91DF6" w:rsidRDefault="008815F3" w:rsidP="008815F3">
            <w:pPr>
              <w:pStyle w:val="NoSpacing"/>
              <w:jc w:val="both"/>
              <w:rPr>
                <w:rFonts w:asciiTheme="minorHAnsi" w:hAnsiTheme="minorHAnsi" w:cstheme="minorHAnsi"/>
                <w:noProof/>
                <w:lang w:val="ro-RO"/>
              </w:rPr>
            </w:pPr>
            <w:r w:rsidRPr="00F91DF6">
              <w:rPr>
                <w:rFonts w:asciiTheme="minorHAnsi" w:hAnsiTheme="minorHAnsi" w:cstheme="minorHAnsi"/>
                <w:noProof/>
                <w:lang w:val="ro-RO"/>
              </w:rPr>
              <w:t>Pentru prezentarea la prima susținere a examenului este necesară o prezență de minim 50% la curs și 70% la seminar (50% dacă există adeverință de la locul de muncă).</w:t>
            </w:r>
          </w:p>
          <w:p w14:paraId="7B2E59B2" w14:textId="77777777" w:rsidR="008815F3" w:rsidRPr="00F91DF6" w:rsidRDefault="008815F3" w:rsidP="008815F3">
            <w:pPr>
              <w:pStyle w:val="NoSpacing"/>
              <w:jc w:val="both"/>
              <w:rPr>
                <w:rFonts w:asciiTheme="minorHAnsi" w:hAnsiTheme="minorHAnsi" w:cstheme="minorHAnsi"/>
                <w:noProof/>
                <w:lang w:val="ro-RO"/>
              </w:rPr>
            </w:pPr>
          </w:p>
          <w:p w14:paraId="3C340803" w14:textId="4279EED5" w:rsidR="008815F3" w:rsidRPr="00F91DF6" w:rsidRDefault="008815F3" w:rsidP="008815F3">
            <w:pPr>
              <w:pStyle w:val="NoSpacing"/>
              <w:jc w:val="both"/>
              <w:rPr>
                <w:rStyle w:val="markedcontent"/>
                <w:rFonts w:asciiTheme="minorHAnsi" w:hAnsiTheme="minorHAnsi" w:cstheme="minorHAnsi"/>
              </w:rPr>
            </w:pPr>
            <w:r w:rsidRPr="00F91DF6">
              <w:rPr>
                <w:rStyle w:val="markedcontent"/>
                <w:rFonts w:asciiTheme="minorHAnsi" w:hAnsiTheme="minorHAnsi" w:cstheme="minorHAnsi"/>
              </w:rPr>
              <w:t xml:space="preserve">Nota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finală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se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calculează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prin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însumarea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punctelor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obținute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și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transformarea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acestora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în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note,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după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cum</w:t>
            </w:r>
            <w:r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urmează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>:</w:t>
            </w:r>
          </w:p>
          <w:p w14:paraId="77DA9A09" w14:textId="46D7C553" w:rsidR="000F3877" w:rsidRPr="000F3877" w:rsidRDefault="000F3877" w:rsidP="008815F3">
            <w:pPr>
              <w:pStyle w:val="NoSpacing"/>
              <w:numPr>
                <w:ilvl w:val="0"/>
                <w:numId w:val="35"/>
              </w:numPr>
              <w:jc w:val="both"/>
              <w:rPr>
                <w:rStyle w:val="markedcontent"/>
                <w:rFonts w:asciiTheme="minorHAnsi" w:hAnsiTheme="minorHAnsi" w:cstheme="minorHAnsi"/>
                <w:noProof/>
                <w:lang w:val="ro-RO"/>
              </w:rPr>
            </w:pPr>
            <w:r>
              <w:rPr>
                <w:rStyle w:val="markedcontent"/>
                <w:rFonts w:asciiTheme="minorHAnsi" w:hAnsiTheme="minorHAnsi" w:cstheme="minorHAnsi"/>
                <w:noProof/>
                <w:lang w:val="ro-RO"/>
              </w:rPr>
              <w:t>50 de puncte pentru lucrarea scrisă (examenul din sesiune)</w:t>
            </w:r>
          </w:p>
          <w:p w14:paraId="332428CB" w14:textId="5B9ED83E" w:rsidR="008815F3" w:rsidRPr="00F91DF6" w:rsidRDefault="008815F3" w:rsidP="008815F3">
            <w:pPr>
              <w:pStyle w:val="NoSpacing"/>
              <w:numPr>
                <w:ilvl w:val="0"/>
                <w:numId w:val="35"/>
              </w:numPr>
              <w:jc w:val="both"/>
              <w:rPr>
                <w:rStyle w:val="markedcontent"/>
                <w:rFonts w:asciiTheme="minorHAnsi" w:hAnsiTheme="minorHAnsi" w:cstheme="minorHAnsi"/>
                <w:noProof/>
                <w:lang w:val="ro-RO"/>
              </w:rPr>
            </w:pPr>
            <w:r>
              <w:rPr>
                <w:rStyle w:val="markedcontent"/>
                <w:rFonts w:asciiTheme="minorHAnsi" w:hAnsiTheme="minorHAnsi" w:cstheme="minorHAnsi"/>
              </w:rPr>
              <w:t>2</w:t>
            </w:r>
            <w:r w:rsidRPr="00F91DF6">
              <w:rPr>
                <w:rStyle w:val="markedcontent"/>
                <w:rFonts w:asciiTheme="minorHAnsi" w:hAnsiTheme="minorHAnsi" w:cstheme="minorHAnsi"/>
              </w:rPr>
              <w:t xml:space="preserve">0 de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puncte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pentr</w:t>
            </w:r>
            <w:r>
              <w:rPr>
                <w:rStyle w:val="markedcontent"/>
                <w:rFonts w:asciiTheme="minorHAnsi" w:hAnsiTheme="minorHAnsi" w:cstheme="minorHAnsi"/>
              </w:rPr>
              <w:t>u</w:t>
            </w:r>
            <w:proofErr w:type="spellEnd"/>
            <w:r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Style w:val="markedcontent"/>
                <w:rFonts w:asciiTheme="minorHAnsi" w:hAnsiTheme="minorHAnsi" w:cstheme="minorHAnsi"/>
              </w:rPr>
              <w:t>prezentarea</w:t>
            </w:r>
            <w:proofErr w:type="spellEnd"/>
            <w:r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Style w:val="markedcontent"/>
                <w:rFonts w:asciiTheme="minorHAnsi" w:hAnsiTheme="minorHAnsi" w:cstheme="minorHAnsi"/>
              </w:rPr>
              <w:t>studiului</w:t>
            </w:r>
            <w:proofErr w:type="spellEnd"/>
            <w:r>
              <w:rPr>
                <w:rStyle w:val="markedcontent"/>
                <w:rFonts w:asciiTheme="minorHAnsi" w:hAnsiTheme="minorHAnsi" w:cstheme="minorHAnsi"/>
              </w:rPr>
              <w:t xml:space="preserve"> de </w:t>
            </w:r>
            <w:proofErr w:type="spellStart"/>
            <w:r>
              <w:rPr>
                <w:rStyle w:val="markedcontent"/>
                <w:rFonts w:asciiTheme="minorHAnsi" w:hAnsiTheme="minorHAnsi" w:cstheme="minorHAnsi"/>
              </w:rPr>
              <w:t>caz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r w:rsidRPr="00F91DF6">
              <w:rPr>
                <w:rFonts w:asciiTheme="minorHAnsi" w:hAnsiTheme="minorHAnsi" w:cstheme="minorHAnsi"/>
                <w:noProof/>
                <w:lang w:val="ro-RO"/>
              </w:rPr>
              <w:t>din perspectivă cognitiv-comportamentală</w:t>
            </w:r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pe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parcursul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semestrului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(</w:t>
            </w:r>
            <w:r>
              <w:rPr>
                <w:rStyle w:val="markedcontent"/>
                <w:rFonts w:asciiTheme="minorHAnsi" w:hAnsiTheme="minorHAnsi" w:cstheme="minorHAnsi"/>
              </w:rPr>
              <w:t>2</w:t>
            </w:r>
            <w:r w:rsidRPr="00F91DF6">
              <w:rPr>
                <w:rStyle w:val="markedcontent"/>
                <w:rFonts w:asciiTheme="minorHAnsi" w:hAnsiTheme="minorHAnsi" w:cstheme="minorHAnsi"/>
              </w:rPr>
              <w:t xml:space="preserve">0% din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notă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>)</w:t>
            </w:r>
          </w:p>
          <w:p w14:paraId="0D3DB516" w14:textId="4C80FAD9" w:rsidR="008815F3" w:rsidRPr="00F91DF6" w:rsidRDefault="000F3877" w:rsidP="008815F3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noProof/>
                <w:lang w:val="ro-RO"/>
              </w:rPr>
            </w:pPr>
            <w:r>
              <w:rPr>
                <w:rFonts w:asciiTheme="minorHAnsi" w:hAnsiTheme="minorHAnsi" w:cstheme="minorHAnsi"/>
                <w:noProof/>
                <w:lang w:val="ro-RO"/>
              </w:rPr>
              <w:t>2</w:t>
            </w:r>
            <w:r w:rsidR="008815F3" w:rsidRPr="00F91DF6">
              <w:rPr>
                <w:rFonts w:asciiTheme="minorHAnsi" w:hAnsiTheme="minorHAnsi" w:cstheme="minorHAnsi"/>
                <w:noProof/>
                <w:lang w:val="ro-RO"/>
              </w:rPr>
              <w:t xml:space="preserve">0 de puncte pentru </w:t>
            </w:r>
            <w:r>
              <w:rPr>
                <w:rFonts w:asciiTheme="minorHAnsi" w:hAnsiTheme="minorHAnsi" w:cstheme="minorHAnsi"/>
                <w:noProof/>
                <w:lang w:val="ro-RO"/>
              </w:rPr>
              <w:t>eseul elaborat pe parcursul semestrului</w:t>
            </w:r>
            <w:r w:rsidR="008815F3" w:rsidRPr="00F91DF6">
              <w:rPr>
                <w:rFonts w:asciiTheme="minorHAnsi" w:hAnsiTheme="minorHAnsi" w:cstheme="minorHAnsi"/>
                <w:noProof/>
                <w:lang w:val="ro-RO"/>
              </w:rPr>
              <w:t xml:space="preserve"> (</w:t>
            </w:r>
            <w:r>
              <w:rPr>
                <w:rFonts w:asciiTheme="minorHAnsi" w:hAnsiTheme="minorHAnsi" w:cstheme="minorHAnsi"/>
                <w:noProof/>
                <w:lang w:val="ro-RO"/>
              </w:rPr>
              <w:t>2</w:t>
            </w:r>
            <w:r w:rsidR="008815F3" w:rsidRPr="00F91DF6">
              <w:rPr>
                <w:rFonts w:asciiTheme="minorHAnsi" w:hAnsiTheme="minorHAnsi" w:cstheme="minorHAnsi"/>
                <w:noProof/>
                <w:lang w:val="ro-RO"/>
              </w:rPr>
              <w:t>0% din notă)</w:t>
            </w:r>
          </w:p>
          <w:p w14:paraId="1358CF75" w14:textId="77777777" w:rsidR="008815F3" w:rsidRPr="00F91DF6" w:rsidRDefault="008815F3" w:rsidP="008815F3">
            <w:pPr>
              <w:pStyle w:val="NoSpacing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noProof/>
                <w:lang w:val="ro-RO"/>
              </w:rPr>
            </w:pPr>
            <w:r w:rsidRPr="00F91DF6">
              <w:rPr>
                <w:rFonts w:asciiTheme="minorHAnsi" w:hAnsiTheme="minorHAnsi" w:cstheme="minorHAnsi"/>
                <w:noProof/>
                <w:lang w:val="ro-RO"/>
              </w:rPr>
              <w:t>10 puncte din oficiu (10% din notă).</w:t>
            </w:r>
          </w:p>
          <w:p w14:paraId="511B7366" w14:textId="77777777" w:rsidR="008815F3" w:rsidRPr="00F91DF6" w:rsidRDefault="008815F3" w:rsidP="008815F3">
            <w:pPr>
              <w:pStyle w:val="NoSpacing"/>
              <w:ind w:left="720"/>
              <w:jc w:val="both"/>
              <w:rPr>
                <w:rFonts w:asciiTheme="minorHAnsi" w:hAnsiTheme="minorHAnsi" w:cstheme="minorHAnsi"/>
                <w:noProof/>
                <w:lang w:val="ro-RO"/>
              </w:rPr>
            </w:pPr>
          </w:p>
          <w:p w14:paraId="2526FD3A" w14:textId="77777777" w:rsidR="008815F3" w:rsidRPr="00F91DF6" w:rsidRDefault="008815F3" w:rsidP="008815F3">
            <w:pPr>
              <w:pStyle w:val="NoSpacing"/>
              <w:jc w:val="both"/>
              <w:rPr>
                <w:rFonts w:asciiTheme="minorHAnsi" w:hAnsiTheme="minorHAnsi" w:cstheme="minorHAnsi"/>
                <w:noProof/>
                <w:lang w:val="ro-RO"/>
              </w:rPr>
            </w:pPr>
            <w:r w:rsidRPr="00F91DF6">
              <w:rPr>
                <w:rFonts w:asciiTheme="minorHAnsi" w:hAnsiTheme="minorHAnsi" w:cstheme="minorHAnsi"/>
                <w:noProof/>
                <w:lang w:val="ro-RO"/>
              </w:rPr>
              <w:t>Pentru a promova este necesară obținerea a cel puțin jumătate (50%) din punctaj.</w:t>
            </w:r>
          </w:p>
          <w:p w14:paraId="63CD667F" w14:textId="77777777" w:rsidR="008815F3" w:rsidRPr="00F91DF6" w:rsidRDefault="008815F3" w:rsidP="008815F3">
            <w:pPr>
              <w:pStyle w:val="NoSpacing"/>
              <w:jc w:val="both"/>
              <w:rPr>
                <w:rFonts w:asciiTheme="minorHAnsi" w:hAnsiTheme="minorHAnsi" w:cstheme="minorHAnsi"/>
                <w:noProof/>
                <w:lang w:val="ro-RO"/>
              </w:rPr>
            </w:pPr>
          </w:p>
          <w:p w14:paraId="59E1FA77" w14:textId="11371D1D" w:rsidR="008815F3" w:rsidRPr="00F91DF6" w:rsidRDefault="008815F3" w:rsidP="008815F3">
            <w:pPr>
              <w:pStyle w:val="NoSpacing"/>
              <w:jc w:val="both"/>
              <w:rPr>
                <w:rStyle w:val="markedcontent"/>
                <w:rFonts w:asciiTheme="minorHAnsi" w:hAnsiTheme="minorHAnsi" w:cstheme="minorHAnsi"/>
              </w:rPr>
            </w:pPr>
            <w:r w:rsidRPr="00F91DF6">
              <w:rPr>
                <w:rFonts w:asciiTheme="minorHAnsi" w:hAnsiTheme="minorHAnsi" w:cstheme="minorHAnsi"/>
                <w:noProof/>
                <w:lang w:val="ro-RO"/>
              </w:rPr>
              <w:t>În s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esiunile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de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mărire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de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notă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, precum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și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în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cele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de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restanță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r w:rsidRPr="00F91DF6">
              <w:rPr>
                <w:rFonts w:asciiTheme="minorHAnsi" w:hAnsiTheme="minorHAnsi" w:cstheme="minorHAnsi"/>
                <w:noProof/>
                <w:lang w:val="ro-RO"/>
              </w:rPr>
              <w:t xml:space="preserve">evaluarea va fi de tip </w:t>
            </w:r>
            <w:r w:rsidRPr="00F91DF6">
              <w:rPr>
                <w:rFonts w:asciiTheme="minorHAnsi" w:hAnsiTheme="minorHAnsi" w:cstheme="minorHAnsi"/>
                <w:b/>
                <w:noProof/>
                <w:lang w:val="ro-RO"/>
              </w:rPr>
              <w:t xml:space="preserve">examen </w:t>
            </w:r>
            <w:r w:rsidR="003702AB">
              <w:rPr>
                <w:rFonts w:asciiTheme="minorHAnsi" w:hAnsiTheme="minorHAnsi" w:cstheme="minorHAnsi"/>
                <w:b/>
                <w:noProof/>
                <w:lang w:val="ro-RO"/>
              </w:rPr>
              <w:t>scris</w:t>
            </w:r>
            <w:r w:rsidR="000D5C79">
              <w:rPr>
                <w:rFonts w:asciiTheme="minorHAnsi" w:hAnsiTheme="minorHAnsi" w:cstheme="minorHAnsi"/>
                <w:b/>
                <w:noProof/>
                <w:lang w:val="ro-RO"/>
              </w:rPr>
              <w:t xml:space="preserve"> </w:t>
            </w:r>
            <w:r w:rsidR="000D5C79" w:rsidRPr="000D5C79">
              <w:rPr>
                <w:rFonts w:asciiTheme="minorHAnsi" w:hAnsiTheme="minorHAnsi" w:cstheme="minorHAnsi"/>
                <w:bCs/>
                <w:noProof/>
                <w:lang w:val="ro-RO"/>
              </w:rPr>
              <w:t>(50% din notă)</w:t>
            </w:r>
            <w:r w:rsidRPr="000D5C79">
              <w:rPr>
                <w:rFonts w:asciiTheme="minorHAnsi" w:hAnsiTheme="minorHAnsi" w:cstheme="minorHAnsi"/>
                <w:bCs/>
                <w:noProof/>
                <w:lang w:val="ro-RO"/>
              </w:rPr>
              <w:t>.</w:t>
            </w:r>
            <w:r w:rsidR="003702AB" w:rsidRPr="000D5C79">
              <w:rPr>
                <w:rFonts w:asciiTheme="minorHAnsi" w:hAnsiTheme="minorHAnsi" w:cstheme="minorHAnsi"/>
                <w:bCs/>
                <w:noProof/>
                <w:lang w:val="ro-RO"/>
              </w:rPr>
              <w:t xml:space="preserve"> </w:t>
            </w:r>
            <w:r w:rsidR="000D5C79" w:rsidRPr="000D5C79">
              <w:rPr>
                <w:rFonts w:asciiTheme="minorHAnsi" w:hAnsiTheme="minorHAnsi" w:cstheme="minorHAnsi"/>
                <w:bCs/>
                <w:noProof/>
                <w:lang w:val="ro-RO"/>
              </w:rPr>
              <w:t>De asemenea vor fi pregătite trei materiale scrise: două studii de caz (fiecare reprezentând 15% din notă) și un eseu</w:t>
            </w:r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r w:rsidR="000D5C79">
              <w:rPr>
                <w:rStyle w:val="markedcontent"/>
                <w:rFonts w:asciiTheme="minorHAnsi" w:hAnsiTheme="minorHAnsi" w:cstheme="minorHAnsi"/>
              </w:rPr>
              <w:t>(1</w:t>
            </w:r>
            <w:r w:rsidR="000D5C79">
              <w:rPr>
                <w:rStyle w:val="markedcontent"/>
              </w:rPr>
              <w:t xml:space="preserve">0% din </w:t>
            </w:r>
            <w:proofErr w:type="spellStart"/>
            <w:r w:rsidR="000D5C79">
              <w:rPr>
                <w:rStyle w:val="markedcontent"/>
              </w:rPr>
              <w:t>notă</w:t>
            </w:r>
            <w:proofErr w:type="spellEnd"/>
            <w:r w:rsidR="000D5C79">
              <w:rPr>
                <w:rStyle w:val="markedcontent"/>
              </w:rPr>
              <w:t xml:space="preserve">).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Subiectul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eseului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va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fi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abordat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dintr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-o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perspectivă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cognitiv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comportamentală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.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Ideile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trebuie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susţinute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cu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argumente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ştiinţifice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, din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bibliografia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recomandată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şi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cea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suplimentară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primită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pe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parcursul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semestrului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şi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studii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de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specialitate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 xml:space="preserve"> (min. 5 </w:t>
            </w:r>
            <w:proofErr w:type="spellStart"/>
            <w:r w:rsidRPr="00F91DF6">
              <w:rPr>
                <w:rStyle w:val="markedcontent"/>
                <w:rFonts w:asciiTheme="minorHAnsi" w:hAnsiTheme="minorHAnsi" w:cstheme="minorHAnsi"/>
              </w:rPr>
              <w:t>surse</w:t>
            </w:r>
            <w:proofErr w:type="spellEnd"/>
            <w:r w:rsidRPr="00F91DF6">
              <w:rPr>
                <w:rStyle w:val="markedcontent"/>
                <w:rFonts w:asciiTheme="minorHAnsi" w:hAnsiTheme="minorHAnsi" w:cstheme="minorHAnsi"/>
              </w:rPr>
              <w:t>).</w:t>
            </w:r>
          </w:p>
          <w:p w14:paraId="4D528963" w14:textId="77777777" w:rsidR="008815F3" w:rsidRPr="00F91DF6" w:rsidRDefault="008815F3" w:rsidP="008815F3">
            <w:pPr>
              <w:pStyle w:val="NoSpacing"/>
              <w:rPr>
                <w:rFonts w:asciiTheme="minorHAnsi" w:hAnsiTheme="minorHAnsi" w:cstheme="minorHAnsi"/>
                <w:b/>
                <w:noProof/>
                <w:lang w:val="ro-RO"/>
              </w:rPr>
            </w:pPr>
          </w:p>
          <w:p w14:paraId="1AEC53B3" w14:textId="4D95D456" w:rsidR="008815F3" w:rsidRPr="00C4385C" w:rsidRDefault="008815F3" w:rsidP="008815F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F91DF6">
              <w:rPr>
                <w:rFonts w:asciiTheme="minorHAnsi" w:hAnsiTheme="minorHAnsi" w:cstheme="minorHAnsi"/>
                <w:noProof/>
                <w:lang w:val="ro-RO"/>
              </w:rPr>
              <w:t xml:space="preserve">Organizarea evaluării, comunicarea cu studenții și furnizarea rezultatelor, se vor realiza prin intermendiul platformei </w:t>
            </w:r>
            <w:r w:rsidRPr="00F91DF6">
              <w:rPr>
                <w:rFonts w:asciiTheme="minorHAnsi" w:hAnsiTheme="minorHAnsi" w:cstheme="minorHAnsi"/>
                <w:b/>
                <w:noProof/>
                <w:lang w:val="ro-RO"/>
              </w:rPr>
              <w:t>Google Classroom</w:t>
            </w:r>
            <w:r w:rsidR="00F21213">
              <w:rPr>
                <w:rFonts w:asciiTheme="minorHAnsi" w:hAnsiTheme="minorHAnsi" w:cstheme="minorHAnsi"/>
                <w:b/>
                <w:noProof/>
                <w:lang w:val="ro-RO"/>
              </w:rPr>
              <w:t xml:space="preserve"> </w:t>
            </w:r>
            <w:r w:rsidR="00F21213" w:rsidRPr="00F21213">
              <w:rPr>
                <w:rFonts w:asciiTheme="minorHAnsi" w:hAnsiTheme="minorHAnsi" w:cstheme="minorHAnsi"/>
                <w:bCs/>
                <w:noProof/>
                <w:lang w:val="ro-RO"/>
              </w:rPr>
              <w:t>https://meet.google.com/oqm-izci-ecs</w:t>
            </w:r>
            <w:r w:rsidR="005F66FE">
              <w:rPr>
                <w:rFonts w:asciiTheme="minorHAnsi" w:hAnsiTheme="minorHAnsi" w:cstheme="minorHAnsi"/>
                <w:b/>
                <w:noProof/>
                <w:lang w:val="ro-RO"/>
              </w:rPr>
              <w:t>.</w:t>
            </w:r>
          </w:p>
        </w:tc>
      </w:tr>
      <w:tr w:rsidR="00802D13" w:rsidRPr="00C4385C" w14:paraId="00CB4107" w14:textId="77777777" w:rsidTr="00AA7D86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63D51674" w14:textId="77777777" w:rsidR="00802D13" w:rsidRPr="00C4385C" w:rsidRDefault="00802D13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4FE0EF6C" w14:textId="77777777" w:rsidR="00E0255D" w:rsidRPr="00C4385C" w:rsidRDefault="00E0255D" w:rsidP="00752E1C">
      <w:pPr>
        <w:jc w:val="center"/>
        <w:rPr>
          <w:rFonts w:asciiTheme="minorHAnsi" w:hAnsiTheme="minorHAnsi" w:cstheme="minorHAnsi"/>
        </w:rPr>
      </w:pPr>
    </w:p>
    <w:p w14:paraId="4DF397D7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62A3BE76" w14:textId="77777777" w:rsidR="0057245F" w:rsidRDefault="0057245F" w:rsidP="00802D13">
      <w:pPr>
        <w:rPr>
          <w:rFonts w:asciiTheme="minorHAnsi" w:eastAsia="Calibri" w:hAnsiTheme="minorHAnsi" w:cstheme="minorHAnsi"/>
        </w:rPr>
      </w:pPr>
    </w:p>
    <w:p w14:paraId="18E8DD87" w14:textId="77777777" w:rsidR="0057245F" w:rsidRDefault="0057245F" w:rsidP="00802D13">
      <w:pPr>
        <w:rPr>
          <w:rFonts w:asciiTheme="minorHAnsi" w:eastAsia="Calibri" w:hAnsiTheme="minorHAnsi" w:cstheme="minorHAnsi"/>
        </w:rPr>
      </w:pPr>
    </w:p>
    <w:p w14:paraId="2707918E" w14:textId="530DA805" w:rsid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completării                                                                                                           Titular de disciplină</w:t>
      </w:r>
    </w:p>
    <w:p w14:paraId="02BBEA29" w14:textId="05ABBB8C" w:rsidR="005F6BF6" w:rsidRDefault="0057245F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6.09.2023</w:t>
      </w:r>
      <w:r w:rsidR="00046E78">
        <w:rPr>
          <w:rFonts w:asciiTheme="minorHAnsi" w:eastAsia="Calibri" w:hAnsiTheme="minorHAnsi" w:cstheme="minorHAnsi"/>
        </w:rPr>
        <w:tab/>
      </w:r>
      <w:r w:rsidR="00046E78">
        <w:rPr>
          <w:rFonts w:asciiTheme="minorHAnsi" w:eastAsia="Calibri" w:hAnsiTheme="minorHAnsi" w:cstheme="minorHAnsi"/>
        </w:rPr>
        <w:tab/>
      </w:r>
      <w:r w:rsidR="00046E78">
        <w:rPr>
          <w:rFonts w:asciiTheme="minorHAnsi" w:eastAsia="Calibri" w:hAnsiTheme="minorHAnsi" w:cstheme="minorHAnsi"/>
        </w:rPr>
        <w:tab/>
      </w:r>
      <w:r w:rsidR="00046E78">
        <w:rPr>
          <w:rFonts w:asciiTheme="minorHAnsi" w:eastAsia="Calibri" w:hAnsiTheme="minorHAnsi" w:cstheme="minorHAnsi"/>
        </w:rPr>
        <w:tab/>
      </w:r>
      <w:r w:rsidR="00046E78">
        <w:rPr>
          <w:rFonts w:asciiTheme="minorHAnsi" w:eastAsia="Calibri" w:hAnsiTheme="minorHAnsi" w:cstheme="minorHAnsi"/>
        </w:rPr>
        <w:tab/>
      </w:r>
      <w:r w:rsidR="00046E78">
        <w:rPr>
          <w:rFonts w:asciiTheme="minorHAnsi" w:eastAsia="Calibri" w:hAnsiTheme="minorHAnsi" w:cstheme="minorHAnsi"/>
        </w:rPr>
        <w:tab/>
      </w:r>
      <w:r w:rsidR="00046E78">
        <w:rPr>
          <w:rFonts w:asciiTheme="minorHAnsi" w:eastAsia="Calibri" w:hAnsiTheme="minorHAnsi" w:cstheme="minorHAnsi"/>
        </w:rPr>
        <w:tab/>
      </w:r>
      <w:r w:rsidR="00046E78">
        <w:rPr>
          <w:rFonts w:asciiTheme="minorHAnsi" w:eastAsia="Calibri" w:hAnsiTheme="minorHAnsi" w:cstheme="minorHAnsi"/>
        </w:rPr>
        <w:tab/>
      </w:r>
      <w:r w:rsidR="00046E78">
        <w:rPr>
          <w:rFonts w:asciiTheme="minorHAnsi" w:eastAsia="Calibri" w:hAnsiTheme="minorHAnsi" w:cstheme="minorHAnsi"/>
        </w:rPr>
        <w:tab/>
      </w:r>
      <w:r w:rsidR="00046E78">
        <w:rPr>
          <w:noProof/>
        </w:rPr>
        <w:drawing>
          <wp:inline distT="0" distB="0" distL="0" distR="0" wp14:anchorId="2846AC8C" wp14:editId="3A5643A9">
            <wp:extent cx="1021558" cy="302249"/>
            <wp:effectExtent l="0" t="0" r="7620" b="3175"/>
            <wp:docPr id="2" name="Picture 2" descr="A close-up of a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close-up of a wo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655" cy="339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4F5E2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339B2856" w14:textId="5E763A39" w:rsidR="005F6BF6" w:rsidRP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avizării în departament                                                                            Director de departament</w:t>
      </w:r>
    </w:p>
    <w:sectPr w:rsidR="005F6BF6" w:rsidRPr="00802D13" w:rsidSect="0086407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16773" w14:textId="77777777" w:rsidR="001876F2" w:rsidRDefault="001876F2" w:rsidP="003E226A">
      <w:r>
        <w:separator/>
      </w:r>
    </w:p>
  </w:endnote>
  <w:endnote w:type="continuationSeparator" w:id="0">
    <w:p w14:paraId="3DB1D295" w14:textId="77777777" w:rsidR="001876F2" w:rsidRDefault="001876F2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26A22" w14:textId="77777777" w:rsidR="001876F2" w:rsidRDefault="001876F2" w:rsidP="003E226A">
      <w:r>
        <w:separator/>
      </w:r>
    </w:p>
  </w:footnote>
  <w:footnote w:type="continuationSeparator" w:id="0">
    <w:p w14:paraId="2D2D90F3" w14:textId="77777777" w:rsidR="001876F2" w:rsidRDefault="001876F2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25B" w14:textId="36824F5C"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E47D" w14:textId="77777777" w:rsidR="00193CCA" w:rsidRDefault="00AE0BA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D4F5B"/>
    <w:multiLevelType w:val="hybridMultilevel"/>
    <w:tmpl w:val="6C5EF21C"/>
    <w:lvl w:ilvl="0" w:tplc="A7948C8C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F40DA7"/>
    <w:multiLevelType w:val="hybridMultilevel"/>
    <w:tmpl w:val="C5F85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29209A"/>
    <w:multiLevelType w:val="hybridMultilevel"/>
    <w:tmpl w:val="DF6487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6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C77CCE"/>
    <w:multiLevelType w:val="hybridMultilevel"/>
    <w:tmpl w:val="E402C2D0"/>
    <w:lvl w:ilvl="0" w:tplc="D0BAFC9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A5050"/>
    <w:multiLevelType w:val="hybridMultilevel"/>
    <w:tmpl w:val="33BC3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487434">
    <w:abstractNumId w:val="26"/>
  </w:num>
  <w:num w:numId="2" w16cid:durableId="1221792385">
    <w:abstractNumId w:val="0"/>
  </w:num>
  <w:num w:numId="3" w16cid:durableId="1448162321">
    <w:abstractNumId w:val="13"/>
  </w:num>
  <w:num w:numId="4" w16cid:durableId="1228959231">
    <w:abstractNumId w:val="7"/>
  </w:num>
  <w:num w:numId="5" w16cid:durableId="1480417785">
    <w:abstractNumId w:val="31"/>
  </w:num>
  <w:num w:numId="6" w16cid:durableId="1569800812">
    <w:abstractNumId w:val="14"/>
  </w:num>
  <w:num w:numId="7" w16cid:durableId="1521242011">
    <w:abstractNumId w:val="8"/>
  </w:num>
  <w:num w:numId="8" w16cid:durableId="2046441127">
    <w:abstractNumId w:val="5"/>
  </w:num>
  <w:num w:numId="9" w16cid:durableId="685595083">
    <w:abstractNumId w:val="19"/>
  </w:num>
  <w:num w:numId="10" w16cid:durableId="610817259">
    <w:abstractNumId w:val="17"/>
  </w:num>
  <w:num w:numId="11" w16cid:durableId="957956484">
    <w:abstractNumId w:val="15"/>
  </w:num>
  <w:num w:numId="12" w16cid:durableId="466317690">
    <w:abstractNumId w:val="11"/>
  </w:num>
  <w:num w:numId="13" w16cid:durableId="165217225">
    <w:abstractNumId w:val="27"/>
  </w:num>
  <w:num w:numId="14" w16cid:durableId="2132092833">
    <w:abstractNumId w:val="3"/>
  </w:num>
  <w:num w:numId="15" w16cid:durableId="905606404">
    <w:abstractNumId w:val="12"/>
  </w:num>
  <w:num w:numId="16" w16cid:durableId="1236431562">
    <w:abstractNumId w:val="22"/>
  </w:num>
  <w:num w:numId="17" w16cid:durableId="1785154381">
    <w:abstractNumId w:val="33"/>
  </w:num>
  <w:num w:numId="18" w16cid:durableId="1025638522">
    <w:abstractNumId w:val="9"/>
  </w:num>
  <w:num w:numId="19" w16cid:durableId="1799101379">
    <w:abstractNumId w:val="4"/>
  </w:num>
  <w:num w:numId="20" w16cid:durableId="1011643607">
    <w:abstractNumId w:val="16"/>
  </w:num>
  <w:num w:numId="21" w16cid:durableId="835458166">
    <w:abstractNumId w:val="25"/>
  </w:num>
  <w:num w:numId="22" w16cid:durableId="747771228">
    <w:abstractNumId w:val="32"/>
  </w:num>
  <w:num w:numId="23" w16cid:durableId="907618549">
    <w:abstractNumId w:val="18"/>
  </w:num>
  <w:num w:numId="24" w16cid:durableId="1488395648">
    <w:abstractNumId w:val="28"/>
  </w:num>
  <w:num w:numId="25" w16cid:durableId="1282566713">
    <w:abstractNumId w:val="34"/>
  </w:num>
  <w:num w:numId="26" w16cid:durableId="1147623280">
    <w:abstractNumId w:val="2"/>
  </w:num>
  <w:num w:numId="27" w16cid:durableId="1757245919">
    <w:abstractNumId w:val="21"/>
  </w:num>
  <w:num w:numId="28" w16cid:durableId="938484018">
    <w:abstractNumId w:val="23"/>
  </w:num>
  <w:num w:numId="29" w16cid:durableId="153883060">
    <w:abstractNumId w:val="6"/>
  </w:num>
  <w:num w:numId="30" w16cid:durableId="1803184914">
    <w:abstractNumId w:val="1"/>
  </w:num>
  <w:num w:numId="31" w16cid:durableId="1676111868">
    <w:abstractNumId w:val="24"/>
  </w:num>
  <w:num w:numId="32" w16cid:durableId="1731998821">
    <w:abstractNumId w:val="20"/>
  </w:num>
  <w:num w:numId="33" w16cid:durableId="182475954">
    <w:abstractNumId w:val="30"/>
  </w:num>
  <w:num w:numId="34" w16cid:durableId="1512404187">
    <w:abstractNumId w:val="10"/>
  </w:num>
  <w:num w:numId="35" w16cid:durableId="16790858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6384"/>
    <w:rsid w:val="00006A11"/>
    <w:rsid w:val="000104FF"/>
    <w:rsid w:val="00017556"/>
    <w:rsid w:val="00027099"/>
    <w:rsid w:val="00041189"/>
    <w:rsid w:val="000415DE"/>
    <w:rsid w:val="00043DB9"/>
    <w:rsid w:val="000458CE"/>
    <w:rsid w:val="00046E78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D5C79"/>
    <w:rsid w:val="000E4972"/>
    <w:rsid w:val="000E6269"/>
    <w:rsid w:val="000F3877"/>
    <w:rsid w:val="00104CA0"/>
    <w:rsid w:val="00110A11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876F2"/>
    <w:rsid w:val="00193CCA"/>
    <w:rsid w:val="001949D1"/>
    <w:rsid w:val="001A3279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76BC2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4EA3"/>
    <w:rsid w:val="003050F3"/>
    <w:rsid w:val="003147A3"/>
    <w:rsid w:val="00323381"/>
    <w:rsid w:val="003245CA"/>
    <w:rsid w:val="00325EC3"/>
    <w:rsid w:val="0032659F"/>
    <w:rsid w:val="00327BCE"/>
    <w:rsid w:val="00327C5B"/>
    <w:rsid w:val="00334DB2"/>
    <w:rsid w:val="0033622C"/>
    <w:rsid w:val="00341A37"/>
    <w:rsid w:val="00344816"/>
    <w:rsid w:val="003450B2"/>
    <w:rsid w:val="00350208"/>
    <w:rsid w:val="00352580"/>
    <w:rsid w:val="00353E55"/>
    <w:rsid w:val="00354046"/>
    <w:rsid w:val="00360199"/>
    <w:rsid w:val="0036054E"/>
    <w:rsid w:val="00367502"/>
    <w:rsid w:val="003702AB"/>
    <w:rsid w:val="00370AE3"/>
    <w:rsid w:val="003770D2"/>
    <w:rsid w:val="0038731B"/>
    <w:rsid w:val="003918B5"/>
    <w:rsid w:val="003A6F97"/>
    <w:rsid w:val="003A7FA0"/>
    <w:rsid w:val="003B34C1"/>
    <w:rsid w:val="003C378C"/>
    <w:rsid w:val="003D11EA"/>
    <w:rsid w:val="003D1548"/>
    <w:rsid w:val="003D3102"/>
    <w:rsid w:val="003D3822"/>
    <w:rsid w:val="003D62D7"/>
    <w:rsid w:val="003E0752"/>
    <w:rsid w:val="003E226A"/>
    <w:rsid w:val="003E2F59"/>
    <w:rsid w:val="003F0E91"/>
    <w:rsid w:val="003F6684"/>
    <w:rsid w:val="004060ED"/>
    <w:rsid w:val="00407275"/>
    <w:rsid w:val="00410155"/>
    <w:rsid w:val="004102A8"/>
    <w:rsid w:val="00410F26"/>
    <w:rsid w:val="0041260C"/>
    <w:rsid w:val="00416F51"/>
    <w:rsid w:val="0043147D"/>
    <w:rsid w:val="004422B3"/>
    <w:rsid w:val="004424FA"/>
    <w:rsid w:val="004501A3"/>
    <w:rsid w:val="00455B8A"/>
    <w:rsid w:val="00465F44"/>
    <w:rsid w:val="00480F05"/>
    <w:rsid w:val="0048385D"/>
    <w:rsid w:val="0049362A"/>
    <w:rsid w:val="004943E4"/>
    <w:rsid w:val="0049551C"/>
    <w:rsid w:val="0049564B"/>
    <w:rsid w:val="00495AFA"/>
    <w:rsid w:val="004A2A78"/>
    <w:rsid w:val="004B273C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6AA"/>
    <w:rsid w:val="00503E4C"/>
    <w:rsid w:val="00514EE5"/>
    <w:rsid w:val="00520827"/>
    <w:rsid w:val="0052502B"/>
    <w:rsid w:val="00533064"/>
    <w:rsid w:val="00541391"/>
    <w:rsid w:val="0054275A"/>
    <w:rsid w:val="0054438F"/>
    <w:rsid w:val="00546A4B"/>
    <w:rsid w:val="0055224E"/>
    <w:rsid w:val="00565535"/>
    <w:rsid w:val="00566E99"/>
    <w:rsid w:val="0057245F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BD2"/>
    <w:rsid w:val="005D5DEA"/>
    <w:rsid w:val="005E19CF"/>
    <w:rsid w:val="005E3570"/>
    <w:rsid w:val="005E413D"/>
    <w:rsid w:val="005F537E"/>
    <w:rsid w:val="005F5A9B"/>
    <w:rsid w:val="005F66FE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2B6B"/>
    <w:rsid w:val="0068330D"/>
    <w:rsid w:val="00684621"/>
    <w:rsid w:val="0068626E"/>
    <w:rsid w:val="00686649"/>
    <w:rsid w:val="00696C21"/>
    <w:rsid w:val="006A03FD"/>
    <w:rsid w:val="006A0CF7"/>
    <w:rsid w:val="006A4078"/>
    <w:rsid w:val="006B1918"/>
    <w:rsid w:val="006C68F5"/>
    <w:rsid w:val="006E2D60"/>
    <w:rsid w:val="006E5E5F"/>
    <w:rsid w:val="006F1E2B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76C50"/>
    <w:rsid w:val="00880948"/>
    <w:rsid w:val="008810F8"/>
    <w:rsid w:val="008815F3"/>
    <w:rsid w:val="0088198E"/>
    <w:rsid w:val="00884B42"/>
    <w:rsid w:val="00886E5F"/>
    <w:rsid w:val="00893853"/>
    <w:rsid w:val="00895C2B"/>
    <w:rsid w:val="008B286B"/>
    <w:rsid w:val="008C1CCC"/>
    <w:rsid w:val="008C460E"/>
    <w:rsid w:val="008D440F"/>
    <w:rsid w:val="008D77C9"/>
    <w:rsid w:val="008E1A87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940F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C7427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5F5F"/>
    <w:rsid w:val="00A36DFB"/>
    <w:rsid w:val="00A431E1"/>
    <w:rsid w:val="00A54611"/>
    <w:rsid w:val="00A5694F"/>
    <w:rsid w:val="00A575C7"/>
    <w:rsid w:val="00A608B2"/>
    <w:rsid w:val="00A64EFC"/>
    <w:rsid w:val="00A76002"/>
    <w:rsid w:val="00A85221"/>
    <w:rsid w:val="00A918A2"/>
    <w:rsid w:val="00AB1520"/>
    <w:rsid w:val="00AB35C8"/>
    <w:rsid w:val="00AC1C05"/>
    <w:rsid w:val="00AC6D5B"/>
    <w:rsid w:val="00AD6BA3"/>
    <w:rsid w:val="00AE0BA9"/>
    <w:rsid w:val="00AE1752"/>
    <w:rsid w:val="00AE7186"/>
    <w:rsid w:val="00B0274C"/>
    <w:rsid w:val="00B02961"/>
    <w:rsid w:val="00B1090A"/>
    <w:rsid w:val="00B177A0"/>
    <w:rsid w:val="00B338DA"/>
    <w:rsid w:val="00B4122C"/>
    <w:rsid w:val="00B418AC"/>
    <w:rsid w:val="00B447E7"/>
    <w:rsid w:val="00B45DA8"/>
    <w:rsid w:val="00B46A70"/>
    <w:rsid w:val="00B4785A"/>
    <w:rsid w:val="00B54550"/>
    <w:rsid w:val="00B553C7"/>
    <w:rsid w:val="00B66CD7"/>
    <w:rsid w:val="00B66D4A"/>
    <w:rsid w:val="00B814D7"/>
    <w:rsid w:val="00B839FF"/>
    <w:rsid w:val="00B843A7"/>
    <w:rsid w:val="00BA5C48"/>
    <w:rsid w:val="00BA67CE"/>
    <w:rsid w:val="00BB26E4"/>
    <w:rsid w:val="00BB53A1"/>
    <w:rsid w:val="00BC6EA0"/>
    <w:rsid w:val="00BD5423"/>
    <w:rsid w:val="00BF0AE6"/>
    <w:rsid w:val="00BF1DAB"/>
    <w:rsid w:val="00BF305D"/>
    <w:rsid w:val="00C076F1"/>
    <w:rsid w:val="00C07B3E"/>
    <w:rsid w:val="00C102BA"/>
    <w:rsid w:val="00C11900"/>
    <w:rsid w:val="00C220D1"/>
    <w:rsid w:val="00C32FB0"/>
    <w:rsid w:val="00C4385C"/>
    <w:rsid w:val="00C459AB"/>
    <w:rsid w:val="00C47DF9"/>
    <w:rsid w:val="00C56921"/>
    <w:rsid w:val="00C56DBF"/>
    <w:rsid w:val="00C6205B"/>
    <w:rsid w:val="00C74CAB"/>
    <w:rsid w:val="00C7573A"/>
    <w:rsid w:val="00C768A1"/>
    <w:rsid w:val="00C77C0B"/>
    <w:rsid w:val="00C80177"/>
    <w:rsid w:val="00C81D57"/>
    <w:rsid w:val="00C8276B"/>
    <w:rsid w:val="00C83F8D"/>
    <w:rsid w:val="00C84348"/>
    <w:rsid w:val="00C84F29"/>
    <w:rsid w:val="00C85262"/>
    <w:rsid w:val="00C94830"/>
    <w:rsid w:val="00C94D71"/>
    <w:rsid w:val="00C95A07"/>
    <w:rsid w:val="00C97894"/>
    <w:rsid w:val="00CA0571"/>
    <w:rsid w:val="00CB17D0"/>
    <w:rsid w:val="00CB6A63"/>
    <w:rsid w:val="00CC18CF"/>
    <w:rsid w:val="00CD1976"/>
    <w:rsid w:val="00CD1B6F"/>
    <w:rsid w:val="00CD6B95"/>
    <w:rsid w:val="00CF39F6"/>
    <w:rsid w:val="00D0772B"/>
    <w:rsid w:val="00D11EE4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87273"/>
    <w:rsid w:val="00D91691"/>
    <w:rsid w:val="00D96DBF"/>
    <w:rsid w:val="00DA177E"/>
    <w:rsid w:val="00DA1DFF"/>
    <w:rsid w:val="00DA2255"/>
    <w:rsid w:val="00DB0E7F"/>
    <w:rsid w:val="00DB40F7"/>
    <w:rsid w:val="00DB4EA0"/>
    <w:rsid w:val="00DC7289"/>
    <w:rsid w:val="00DC767D"/>
    <w:rsid w:val="00DD0225"/>
    <w:rsid w:val="00DF6E13"/>
    <w:rsid w:val="00E0255D"/>
    <w:rsid w:val="00E03DFB"/>
    <w:rsid w:val="00E05920"/>
    <w:rsid w:val="00E16DB4"/>
    <w:rsid w:val="00E30C9B"/>
    <w:rsid w:val="00E31800"/>
    <w:rsid w:val="00E3590D"/>
    <w:rsid w:val="00E413FF"/>
    <w:rsid w:val="00E4551E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95C82"/>
    <w:rsid w:val="00EB1C7D"/>
    <w:rsid w:val="00EB336E"/>
    <w:rsid w:val="00EB5DD1"/>
    <w:rsid w:val="00ED3929"/>
    <w:rsid w:val="00ED41E4"/>
    <w:rsid w:val="00ED6644"/>
    <w:rsid w:val="00EE36C5"/>
    <w:rsid w:val="00EF1163"/>
    <w:rsid w:val="00EF1A98"/>
    <w:rsid w:val="00F03D28"/>
    <w:rsid w:val="00F10A15"/>
    <w:rsid w:val="00F15138"/>
    <w:rsid w:val="00F21080"/>
    <w:rsid w:val="00F21213"/>
    <w:rsid w:val="00F22AA7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122B"/>
    <w:rsid w:val="00F941EB"/>
    <w:rsid w:val="00FA5BD7"/>
    <w:rsid w:val="00FB2AB3"/>
    <w:rsid w:val="00FB319C"/>
    <w:rsid w:val="00FB360B"/>
    <w:rsid w:val="00FB5591"/>
    <w:rsid w:val="00FB614B"/>
    <w:rsid w:val="00FB732C"/>
    <w:rsid w:val="00FD26C7"/>
    <w:rsid w:val="00FD2998"/>
    <w:rsid w:val="00FE2FA1"/>
    <w:rsid w:val="00FE4637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20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customStyle="1" w:styleId="a-size-extra-large">
    <w:name w:val="a-size-extra-large"/>
    <w:basedOn w:val="DefaultParagraphFont"/>
    <w:rsid w:val="00EB336E"/>
  </w:style>
  <w:style w:type="character" w:customStyle="1" w:styleId="a-size-large">
    <w:name w:val="a-size-large"/>
    <w:basedOn w:val="DefaultParagraphFont"/>
    <w:rsid w:val="00EB336E"/>
  </w:style>
  <w:style w:type="character" w:customStyle="1" w:styleId="author">
    <w:name w:val="author"/>
    <w:basedOn w:val="DefaultParagraphFont"/>
    <w:rsid w:val="00EB336E"/>
  </w:style>
  <w:style w:type="character" w:customStyle="1" w:styleId="anchor-text">
    <w:name w:val="anchor-text"/>
    <w:basedOn w:val="DefaultParagraphFont"/>
    <w:rsid w:val="00E4551E"/>
  </w:style>
  <w:style w:type="character" w:customStyle="1" w:styleId="title-text">
    <w:name w:val="title-text"/>
    <w:basedOn w:val="DefaultParagraphFont"/>
    <w:rsid w:val="00E4551E"/>
  </w:style>
  <w:style w:type="character" w:customStyle="1" w:styleId="markedcontent">
    <w:name w:val="markedcontent"/>
    <w:basedOn w:val="DefaultParagraphFont"/>
    <w:rsid w:val="00682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5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0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6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6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3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591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1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journal/journal-of-affective-disorder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sciencedirect.com/journal/journal-of-affective-disorders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www.sciencedirect.com/journal/journal-of-affective-disorders/vol/136/issue/3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1719</Words>
  <Characters>9803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Nr</vt:lpstr>
    </vt:vector>
  </TitlesOfParts>
  <Company/>
  <LinksUpToDate>false</LinksUpToDate>
  <CharactersWithSpaces>11500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Adelina Stefanut (Nokia)</cp:lastModifiedBy>
  <cp:revision>2</cp:revision>
  <cp:lastPrinted>2017-11-08T12:05:00Z</cp:lastPrinted>
  <dcterms:created xsi:type="dcterms:W3CDTF">2023-09-10T10:30:00Z</dcterms:created>
  <dcterms:modified xsi:type="dcterms:W3CDTF">2023-09-10T10:30:00Z</dcterms:modified>
</cp:coreProperties>
</file>