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F4A1" w14:textId="58D40F87" w:rsidR="00E0255D" w:rsidRPr="0063552B" w:rsidRDefault="007679C0" w:rsidP="00AC2E77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63552B">
        <w:rPr>
          <w:rFonts w:asciiTheme="minorHAnsi" w:hAnsiTheme="minorHAnsi" w:cstheme="minorHAnsi"/>
          <w:b/>
          <w:sz w:val="28"/>
          <w:szCs w:val="28"/>
          <w:lang w:val="en-US"/>
        </w:rPr>
        <w:t>SYLLABUS</w:t>
      </w:r>
    </w:p>
    <w:p w14:paraId="16E71824" w14:textId="77777777" w:rsidR="00C4385C" w:rsidRPr="0063552B" w:rsidRDefault="00C4385C" w:rsidP="00C4385C">
      <w:pPr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48979124" w14:textId="17B60022" w:rsidR="00E0255D" w:rsidRPr="0063552B" w:rsidRDefault="007F5B1A" w:rsidP="007679C0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3552B">
        <w:rPr>
          <w:rFonts w:asciiTheme="minorHAnsi" w:hAnsiTheme="minorHAnsi" w:cstheme="minorHAnsi"/>
          <w:b/>
          <w:lang w:val="en-US"/>
        </w:rPr>
        <w:t>Program</w:t>
      </w:r>
      <w:r w:rsidR="007679C0" w:rsidRPr="0063552B">
        <w:rPr>
          <w:rFonts w:asciiTheme="minorHAnsi" w:hAnsiTheme="minorHAnsi" w:cstheme="minorHAnsi"/>
          <w:b/>
          <w:lang w:val="en-US"/>
        </w:rPr>
        <w:t xml:space="preserve"> details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63552B" w14:paraId="5F99CFA1" w14:textId="77777777" w:rsidTr="00080D22">
        <w:tc>
          <w:tcPr>
            <w:tcW w:w="1907" w:type="pct"/>
            <w:vAlign w:val="center"/>
          </w:tcPr>
          <w:p w14:paraId="79A7E4F2" w14:textId="42FD2855" w:rsidR="00E0255D" w:rsidRPr="0063552B" w:rsidRDefault="007679C0" w:rsidP="007679C0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Higher education institution</w:t>
            </w:r>
          </w:p>
        </w:tc>
        <w:tc>
          <w:tcPr>
            <w:tcW w:w="3093" w:type="pct"/>
            <w:vAlign w:val="center"/>
          </w:tcPr>
          <w:p w14:paraId="39071412" w14:textId="5CD1F1E4" w:rsidR="00E0255D" w:rsidRPr="0063552B" w:rsidRDefault="007679C0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West University of Timișoara</w:t>
            </w:r>
          </w:p>
        </w:tc>
      </w:tr>
      <w:tr w:rsidR="00E0255D" w:rsidRPr="0063552B" w14:paraId="09F1F378" w14:textId="77777777" w:rsidTr="00080D22">
        <w:tc>
          <w:tcPr>
            <w:tcW w:w="1907" w:type="pct"/>
            <w:vAlign w:val="center"/>
          </w:tcPr>
          <w:p w14:paraId="2ABF2C34" w14:textId="4B4A3F28" w:rsidR="00E0255D" w:rsidRPr="0063552B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1.2 </w:t>
            </w:r>
            <w:r w:rsidR="007679C0" w:rsidRPr="0063552B">
              <w:rPr>
                <w:rFonts w:asciiTheme="minorHAnsi" w:hAnsiTheme="minorHAnsi" w:cstheme="minorHAnsi"/>
              </w:rPr>
              <w:t>Faculty / Department</w:t>
            </w:r>
          </w:p>
        </w:tc>
        <w:tc>
          <w:tcPr>
            <w:tcW w:w="3093" w:type="pct"/>
            <w:vAlign w:val="center"/>
          </w:tcPr>
          <w:p w14:paraId="030FA322" w14:textId="5865F106" w:rsidR="00E0255D" w:rsidRPr="0063552B" w:rsidRDefault="000328FB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Faculty of Sociology and Psychology</w:t>
            </w:r>
          </w:p>
        </w:tc>
      </w:tr>
      <w:tr w:rsidR="00E0255D" w:rsidRPr="0063552B" w14:paraId="3E2ECC7F" w14:textId="77777777" w:rsidTr="00080D22">
        <w:tc>
          <w:tcPr>
            <w:tcW w:w="1907" w:type="pct"/>
            <w:vAlign w:val="center"/>
          </w:tcPr>
          <w:p w14:paraId="22160B34" w14:textId="65D7841A" w:rsidR="00E0255D" w:rsidRPr="0063552B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1.3 </w:t>
            </w:r>
            <w:r w:rsidR="007679C0" w:rsidRPr="0063552B">
              <w:rPr>
                <w:rFonts w:asciiTheme="minorHAnsi" w:hAnsiTheme="minorHAnsi" w:cstheme="minorHAnsi"/>
              </w:rPr>
              <w:t>Department</w:t>
            </w:r>
          </w:p>
        </w:tc>
        <w:tc>
          <w:tcPr>
            <w:tcW w:w="3093" w:type="pct"/>
            <w:vAlign w:val="center"/>
          </w:tcPr>
          <w:p w14:paraId="42B894BC" w14:textId="10716106" w:rsidR="00E0255D" w:rsidRPr="0063552B" w:rsidRDefault="000328FB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Psychology</w:t>
            </w:r>
          </w:p>
        </w:tc>
      </w:tr>
      <w:tr w:rsidR="00E0255D" w:rsidRPr="0063552B" w14:paraId="38E2999E" w14:textId="77777777" w:rsidTr="00080D22">
        <w:tc>
          <w:tcPr>
            <w:tcW w:w="1907" w:type="pct"/>
            <w:vAlign w:val="center"/>
          </w:tcPr>
          <w:p w14:paraId="2467FE5A" w14:textId="4A804956" w:rsidR="00E0255D" w:rsidRPr="0063552B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1.4 </w:t>
            </w:r>
            <w:r w:rsidR="007679C0" w:rsidRPr="0063552B">
              <w:rPr>
                <w:rFonts w:asciiTheme="minorHAnsi" w:hAnsiTheme="minorHAnsi" w:cstheme="minorHAnsi"/>
              </w:rPr>
              <w:t>Field of study</w:t>
            </w:r>
          </w:p>
        </w:tc>
        <w:tc>
          <w:tcPr>
            <w:tcW w:w="3093" w:type="pct"/>
            <w:vAlign w:val="center"/>
          </w:tcPr>
          <w:p w14:paraId="449590D8" w14:textId="343E3C3A" w:rsidR="00E0255D" w:rsidRPr="0063552B" w:rsidRDefault="00425A1A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Psychology</w:t>
            </w:r>
          </w:p>
        </w:tc>
      </w:tr>
      <w:tr w:rsidR="00E0255D" w:rsidRPr="0063552B" w14:paraId="7410FBFB" w14:textId="77777777" w:rsidTr="00080D22">
        <w:tc>
          <w:tcPr>
            <w:tcW w:w="1907" w:type="pct"/>
            <w:vAlign w:val="center"/>
          </w:tcPr>
          <w:p w14:paraId="682C127F" w14:textId="565BC776" w:rsidR="00E0255D" w:rsidRPr="0063552B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1.5 </w:t>
            </w:r>
            <w:r w:rsidR="007679C0" w:rsidRPr="0063552B">
              <w:rPr>
                <w:rFonts w:asciiTheme="minorHAnsi" w:hAnsiTheme="minorHAnsi" w:cstheme="minorHAnsi"/>
              </w:rPr>
              <w:t>Cycle of studies</w:t>
            </w:r>
          </w:p>
        </w:tc>
        <w:tc>
          <w:tcPr>
            <w:tcW w:w="3093" w:type="pct"/>
            <w:vAlign w:val="center"/>
          </w:tcPr>
          <w:p w14:paraId="7DCE72A4" w14:textId="45FF9FB9" w:rsidR="00E0255D" w:rsidRPr="0063552B" w:rsidRDefault="00955F05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Bachelor’s degree</w:t>
            </w:r>
          </w:p>
        </w:tc>
      </w:tr>
      <w:tr w:rsidR="00E0255D" w:rsidRPr="0063552B" w14:paraId="0BC03568" w14:textId="77777777" w:rsidTr="00080D22">
        <w:tc>
          <w:tcPr>
            <w:tcW w:w="1907" w:type="pct"/>
            <w:vAlign w:val="center"/>
          </w:tcPr>
          <w:p w14:paraId="4A9FB682" w14:textId="32F40967" w:rsidR="00E0255D" w:rsidRPr="0063552B" w:rsidRDefault="00E0255D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1.6 </w:t>
            </w:r>
            <w:r w:rsidR="007679C0" w:rsidRPr="0063552B">
              <w:rPr>
                <w:rFonts w:asciiTheme="minorHAnsi" w:hAnsiTheme="minorHAnsi" w:cstheme="minorHAnsi"/>
              </w:rPr>
              <w:t xml:space="preserve">Study </w:t>
            </w:r>
            <w:r w:rsidR="00D62722" w:rsidRPr="0063552B">
              <w:rPr>
                <w:rFonts w:asciiTheme="minorHAnsi" w:hAnsiTheme="minorHAnsi" w:cstheme="minorHAnsi"/>
              </w:rPr>
              <w:t>program</w:t>
            </w:r>
            <w:r w:rsidR="007679C0" w:rsidRPr="0063552B">
              <w:rPr>
                <w:rFonts w:asciiTheme="minorHAnsi" w:hAnsiTheme="minorHAnsi" w:cstheme="minorHAnsi"/>
              </w:rPr>
              <w:t xml:space="preserve"> / Qualification</w:t>
            </w:r>
          </w:p>
        </w:tc>
        <w:tc>
          <w:tcPr>
            <w:tcW w:w="3093" w:type="pct"/>
            <w:vAlign w:val="center"/>
          </w:tcPr>
          <w:p w14:paraId="6C296979" w14:textId="57D29089" w:rsidR="00E0255D" w:rsidRPr="0063552B" w:rsidRDefault="00955F05" w:rsidP="00080D22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Psychology – Cognitive science</w:t>
            </w:r>
          </w:p>
        </w:tc>
      </w:tr>
    </w:tbl>
    <w:p w14:paraId="174D6436" w14:textId="77777777" w:rsidR="00075FFF" w:rsidRPr="0063552B" w:rsidRDefault="00075FFF" w:rsidP="00E0255D">
      <w:pPr>
        <w:rPr>
          <w:rFonts w:asciiTheme="minorHAnsi" w:hAnsiTheme="minorHAnsi" w:cstheme="minorHAnsi"/>
          <w:lang w:val="en-US"/>
        </w:rPr>
      </w:pPr>
    </w:p>
    <w:p w14:paraId="51C268B8" w14:textId="256B465E" w:rsidR="00E0255D" w:rsidRPr="0063552B" w:rsidRDefault="007679C0" w:rsidP="007679C0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3552B">
        <w:rPr>
          <w:rFonts w:asciiTheme="minorHAnsi" w:hAnsiTheme="minorHAnsi" w:cstheme="minorHAnsi"/>
          <w:b/>
          <w:lang w:val="en-US"/>
        </w:rPr>
        <w:t>Discipline details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471"/>
        <w:gridCol w:w="771"/>
        <w:gridCol w:w="1839"/>
        <w:gridCol w:w="630"/>
      </w:tblGrid>
      <w:tr w:rsidR="00DD2E26" w:rsidRPr="0063552B" w14:paraId="4013AFE0" w14:textId="77777777" w:rsidTr="00075FFF">
        <w:tc>
          <w:tcPr>
            <w:tcW w:w="3828" w:type="dxa"/>
            <w:gridSpan w:val="3"/>
            <w:vAlign w:val="center"/>
          </w:tcPr>
          <w:p w14:paraId="2A383B21" w14:textId="373A2302" w:rsidR="00DD2E26" w:rsidRPr="0063552B" w:rsidRDefault="00DD2E26" w:rsidP="00DD2E26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2.1 Discipline name</w:t>
            </w:r>
          </w:p>
        </w:tc>
        <w:tc>
          <w:tcPr>
            <w:tcW w:w="5561" w:type="dxa"/>
            <w:gridSpan w:val="6"/>
            <w:vAlign w:val="center"/>
          </w:tcPr>
          <w:p w14:paraId="4A412420" w14:textId="07D57713" w:rsidR="00DD2E26" w:rsidRPr="0063552B" w:rsidRDefault="00DD2E26" w:rsidP="00DD2E26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82F9B">
              <w:rPr>
                <w:rFonts w:cstheme="minorHAnsi"/>
                <w:i/>
                <w:iCs/>
                <w:lang w:val="ro-RO"/>
              </w:rPr>
              <w:t>Research Methods and Statistics I</w:t>
            </w:r>
          </w:p>
        </w:tc>
      </w:tr>
      <w:tr w:rsidR="00DD2E26" w:rsidRPr="0063552B" w14:paraId="4A61B8F8" w14:textId="77777777" w:rsidTr="00075FFF">
        <w:tc>
          <w:tcPr>
            <w:tcW w:w="3828" w:type="dxa"/>
            <w:gridSpan w:val="3"/>
            <w:vAlign w:val="center"/>
          </w:tcPr>
          <w:p w14:paraId="4E4EEC75" w14:textId="6376C5E4" w:rsidR="00DD2E26" w:rsidRPr="0063552B" w:rsidRDefault="00DD2E26" w:rsidP="00DD2E26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2.2 Tenured teacher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63552B">
              <w:rPr>
                <w:rFonts w:asciiTheme="minorHAnsi" w:hAnsiTheme="minorHAnsi" w:cstheme="minorHAnsi"/>
              </w:rPr>
              <w:t>– course activities</w:t>
            </w:r>
          </w:p>
        </w:tc>
        <w:tc>
          <w:tcPr>
            <w:tcW w:w="5561" w:type="dxa"/>
            <w:gridSpan w:val="6"/>
            <w:vAlign w:val="center"/>
          </w:tcPr>
          <w:p w14:paraId="44D2144D" w14:textId="2919C220" w:rsidR="00DD2E26" w:rsidRPr="0063552B" w:rsidRDefault="00DD2E26" w:rsidP="00DD2E26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Assoc. Prof. </w:t>
            </w:r>
            <w:r>
              <w:rPr>
                <w:rFonts w:asciiTheme="minorHAnsi" w:hAnsiTheme="minorHAnsi" w:cstheme="minorHAnsi"/>
              </w:rPr>
              <w:t>dr</w:t>
            </w:r>
            <w:r w:rsidRPr="0063552B">
              <w:rPr>
                <w:rFonts w:asciiTheme="minorHAnsi" w:hAnsiTheme="minorHAnsi" w:cstheme="minorHAnsi"/>
              </w:rPr>
              <w:t>. Andrei RUSU</w:t>
            </w:r>
          </w:p>
        </w:tc>
      </w:tr>
      <w:tr w:rsidR="00DD2E26" w:rsidRPr="0063552B" w14:paraId="18E3C119" w14:textId="77777777" w:rsidTr="00075FFF">
        <w:tc>
          <w:tcPr>
            <w:tcW w:w="3828" w:type="dxa"/>
            <w:gridSpan w:val="3"/>
            <w:vAlign w:val="center"/>
          </w:tcPr>
          <w:p w14:paraId="2201EA9F" w14:textId="4C05BE3F" w:rsidR="00DD2E26" w:rsidRPr="0063552B" w:rsidRDefault="00DD2E26" w:rsidP="00DD2E26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2.3 Tenured teacher – seminar / laboratory activities</w:t>
            </w:r>
          </w:p>
        </w:tc>
        <w:tc>
          <w:tcPr>
            <w:tcW w:w="5561" w:type="dxa"/>
            <w:gridSpan w:val="6"/>
            <w:vAlign w:val="center"/>
          </w:tcPr>
          <w:p w14:paraId="3E929826" w14:textId="67164F3B" w:rsidR="00DD2E26" w:rsidRPr="0063552B" w:rsidRDefault="00DD2E26" w:rsidP="00DD2E26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Assist. Prof. dr. Norberth OKROS</w:t>
            </w:r>
          </w:p>
        </w:tc>
      </w:tr>
      <w:tr w:rsidR="00DD2E26" w:rsidRPr="0063552B" w14:paraId="2D85BC83" w14:textId="77777777" w:rsidTr="0019553C">
        <w:tc>
          <w:tcPr>
            <w:tcW w:w="1843" w:type="dxa"/>
            <w:vAlign w:val="center"/>
          </w:tcPr>
          <w:p w14:paraId="7473A702" w14:textId="5ECF74BD" w:rsidR="00DD2E26" w:rsidRPr="0063552B" w:rsidRDefault="00DD2E26" w:rsidP="00DD2E26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2.4 Study year</w:t>
            </w:r>
          </w:p>
        </w:tc>
        <w:tc>
          <w:tcPr>
            <w:tcW w:w="567" w:type="dxa"/>
            <w:vAlign w:val="center"/>
          </w:tcPr>
          <w:p w14:paraId="13DAEA25" w14:textId="68FA6713" w:rsidR="00DD2E26" w:rsidRPr="0063552B" w:rsidRDefault="00DD2E26" w:rsidP="00DD2E2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1701" w:type="dxa"/>
            <w:gridSpan w:val="2"/>
            <w:vAlign w:val="center"/>
          </w:tcPr>
          <w:p w14:paraId="50554F01" w14:textId="3EB2472D" w:rsidR="00DD2E26" w:rsidRPr="0063552B" w:rsidRDefault="00DD2E26" w:rsidP="00DD2E26">
            <w:pPr>
              <w:pStyle w:val="NoSpacing"/>
              <w:spacing w:line="276" w:lineRule="auto"/>
              <w:ind w:right="-108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2.5 Semester</w:t>
            </w:r>
          </w:p>
        </w:tc>
        <w:tc>
          <w:tcPr>
            <w:tcW w:w="567" w:type="dxa"/>
            <w:vAlign w:val="center"/>
          </w:tcPr>
          <w:p w14:paraId="73C4B0BA" w14:textId="0AFE7E78" w:rsidR="00DD2E26" w:rsidRPr="0063552B" w:rsidRDefault="00DD2E26" w:rsidP="00DD2E2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1471" w:type="dxa"/>
            <w:vAlign w:val="center"/>
          </w:tcPr>
          <w:p w14:paraId="5BBCC7D4" w14:textId="0A8DDB82" w:rsidR="00DD2E26" w:rsidRPr="0063552B" w:rsidRDefault="00DD2E26" w:rsidP="00DD2E26">
            <w:pPr>
              <w:pStyle w:val="NoSpacing"/>
              <w:spacing w:line="276" w:lineRule="auto"/>
              <w:ind w:right="-108" w:hanging="108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2.6 Type of assessment</w:t>
            </w:r>
          </w:p>
        </w:tc>
        <w:tc>
          <w:tcPr>
            <w:tcW w:w="771" w:type="dxa"/>
            <w:vAlign w:val="center"/>
          </w:tcPr>
          <w:p w14:paraId="744AFE62" w14:textId="45B1962A" w:rsidR="00DD2E26" w:rsidRPr="0063552B" w:rsidRDefault="00DD2E26" w:rsidP="00DD2E2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Exam</w:t>
            </w:r>
          </w:p>
        </w:tc>
        <w:tc>
          <w:tcPr>
            <w:tcW w:w="1839" w:type="dxa"/>
            <w:vAlign w:val="center"/>
          </w:tcPr>
          <w:p w14:paraId="7C0DE4CB" w14:textId="66F7F46A" w:rsidR="00DD2E26" w:rsidRPr="0063552B" w:rsidRDefault="00DD2E26" w:rsidP="00DD2E26">
            <w:pPr>
              <w:pStyle w:val="NoSpacing"/>
              <w:spacing w:line="276" w:lineRule="auto"/>
              <w:ind w:right="-108" w:hanging="42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2.7 Discipline regime</w:t>
            </w:r>
          </w:p>
        </w:tc>
        <w:tc>
          <w:tcPr>
            <w:tcW w:w="630" w:type="dxa"/>
            <w:vAlign w:val="center"/>
          </w:tcPr>
          <w:p w14:paraId="3C0F2EDE" w14:textId="2DB6B74B" w:rsidR="00DD2E26" w:rsidRPr="0063552B" w:rsidRDefault="00DD2E26" w:rsidP="00DD2E2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</w:t>
            </w:r>
          </w:p>
        </w:tc>
      </w:tr>
      <w:tr w:rsidR="006D5295" w:rsidRPr="0063552B" w14:paraId="31B80CEA" w14:textId="77777777" w:rsidTr="00572A92">
        <w:tc>
          <w:tcPr>
            <w:tcW w:w="4678" w:type="dxa"/>
            <w:gridSpan w:val="5"/>
            <w:vAlign w:val="center"/>
          </w:tcPr>
          <w:p w14:paraId="0B46B77D" w14:textId="6427CDFE" w:rsidR="006D5295" w:rsidRPr="0063552B" w:rsidRDefault="006D5295" w:rsidP="006D5295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Classroom code</w:t>
            </w:r>
          </w:p>
        </w:tc>
        <w:tc>
          <w:tcPr>
            <w:tcW w:w="4711" w:type="dxa"/>
            <w:gridSpan w:val="4"/>
            <w:vAlign w:val="center"/>
          </w:tcPr>
          <w:p w14:paraId="71C51B5F" w14:textId="6B89C5ED" w:rsidR="006D5295" w:rsidRDefault="006D5295" w:rsidP="00DD2E26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wgdla36</w:t>
            </w:r>
          </w:p>
        </w:tc>
      </w:tr>
    </w:tbl>
    <w:p w14:paraId="75977150" w14:textId="77777777" w:rsidR="00075FFF" w:rsidRPr="0063552B" w:rsidRDefault="00075FFF" w:rsidP="00E0255D">
      <w:pPr>
        <w:rPr>
          <w:rFonts w:asciiTheme="minorHAnsi" w:hAnsiTheme="minorHAnsi" w:cstheme="minorHAnsi"/>
          <w:lang w:val="en-US"/>
        </w:rPr>
      </w:pPr>
    </w:p>
    <w:p w14:paraId="04074F03" w14:textId="53E9164A" w:rsidR="00E0255D" w:rsidRPr="0063552B" w:rsidRDefault="00E91527" w:rsidP="00E91527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3552B">
        <w:rPr>
          <w:rFonts w:asciiTheme="minorHAnsi" w:hAnsiTheme="minorHAnsi" w:cstheme="minorHAnsi"/>
          <w:b/>
          <w:lang w:val="en-US"/>
        </w:rPr>
        <w:t>Estimated total time (hours per semester) of teaching activities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8"/>
        <w:gridCol w:w="440"/>
        <w:gridCol w:w="289"/>
        <w:gridCol w:w="1628"/>
        <w:gridCol w:w="440"/>
        <w:gridCol w:w="2294"/>
        <w:gridCol w:w="726"/>
      </w:tblGrid>
      <w:tr w:rsidR="00E0255D" w:rsidRPr="0063552B" w14:paraId="5B1575BC" w14:textId="77777777" w:rsidTr="00215CE7">
        <w:tc>
          <w:tcPr>
            <w:tcW w:w="3681" w:type="dxa"/>
            <w:vAlign w:val="center"/>
          </w:tcPr>
          <w:p w14:paraId="276EC93C" w14:textId="40A7EDD1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3.1 Number of hours per semester</w:t>
            </w:r>
          </w:p>
        </w:tc>
        <w:tc>
          <w:tcPr>
            <w:tcW w:w="425" w:type="dxa"/>
            <w:vAlign w:val="center"/>
          </w:tcPr>
          <w:p w14:paraId="602ABD8A" w14:textId="5D181B2B" w:rsidR="00E0255D" w:rsidRPr="0063552B" w:rsidRDefault="004C5963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985" w:type="dxa"/>
            <w:gridSpan w:val="2"/>
            <w:vAlign w:val="center"/>
          </w:tcPr>
          <w:p w14:paraId="62B6408E" w14:textId="66927FBB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Of which: 3.2 course</w:t>
            </w:r>
          </w:p>
        </w:tc>
        <w:tc>
          <w:tcPr>
            <w:tcW w:w="425" w:type="dxa"/>
            <w:vAlign w:val="center"/>
          </w:tcPr>
          <w:p w14:paraId="04D7773C" w14:textId="2DDF5DBB" w:rsidR="00E0255D" w:rsidRPr="0063552B" w:rsidRDefault="004C5963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315" w:type="dxa"/>
            <w:vAlign w:val="center"/>
          </w:tcPr>
          <w:p w14:paraId="5905DEA2" w14:textId="706941BB" w:rsidR="00E0255D" w:rsidRPr="0063552B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3.3 </w:t>
            </w:r>
            <w:r w:rsidR="003D1418" w:rsidRPr="0063552B">
              <w:rPr>
                <w:rFonts w:asciiTheme="minorHAnsi" w:hAnsiTheme="minorHAnsi" w:cstheme="minorHAnsi"/>
              </w:rPr>
              <w:t>seminar/laboratory</w:t>
            </w:r>
          </w:p>
        </w:tc>
        <w:tc>
          <w:tcPr>
            <w:tcW w:w="524" w:type="dxa"/>
            <w:vAlign w:val="center"/>
          </w:tcPr>
          <w:p w14:paraId="513AE2A3" w14:textId="565AC5CD" w:rsidR="00E0255D" w:rsidRPr="0063552B" w:rsidRDefault="004C5963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</w:t>
            </w:r>
          </w:p>
        </w:tc>
      </w:tr>
      <w:tr w:rsidR="00E0255D" w:rsidRPr="0063552B" w14:paraId="1D8AE468" w14:textId="77777777" w:rsidTr="00215CE7">
        <w:tc>
          <w:tcPr>
            <w:tcW w:w="3681" w:type="dxa"/>
            <w:vAlign w:val="center"/>
          </w:tcPr>
          <w:p w14:paraId="61528410" w14:textId="4BB1EE3A" w:rsidR="00E0255D" w:rsidRPr="0063552B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3.4 </w:t>
            </w:r>
            <w:r w:rsidR="003D1418" w:rsidRPr="0063552B">
              <w:rPr>
                <w:rFonts w:asciiTheme="minorHAnsi" w:hAnsiTheme="minorHAnsi" w:cstheme="minorHAnsi"/>
              </w:rPr>
              <w:t>Total hours from the curriculum</w:t>
            </w:r>
          </w:p>
        </w:tc>
        <w:tc>
          <w:tcPr>
            <w:tcW w:w="425" w:type="dxa"/>
            <w:vAlign w:val="center"/>
          </w:tcPr>
          <w:p w14:paraId="35A140B1" w14:textId="418D14D9" w:rsidR="00E0255D" w:rsidRPr="0063552B" w:rsidRDefault="004C5963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1985" w:type="dxa"/>
            <w:gridSpan w:val="2"/>
            <w:vAlign w:val="center"/>
          </w:tcPr>
          <w:p w14:paraId="063B88D7" w14:textId="28FBCAE2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Of which: 3.5 course</w:t>
            </w:r>
          </w:p>
        </w:tc>
        <w:tc>
          <w:tcPr>
            <w:tcW w:w="425" w:type="dxa"/>
            <w:vAlign w:val="center"/>
          </w:tcPr>
          <w:p w14:paraId="34FD5EF9" w14:textId="4451D8CF" w:rsidR="00E0255D" w:rsidRPr="0063552B" w:rsidRDefault="004C5963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28</w:t>
            </w:r>
          </w:p>
        </w:tc>
        <w:tc>
          <w:tcPr>
            <w:tcW w:w="2315" w:type="dxa"/>
            <w:vAlign w:val="center"/>
          </w:tcPr>
          <w:p w14:paraId="77313924" w14:textId="10DCF958" w:rsidR="00E0255D" w:rsidRPr="0063552B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3.6 </w:t>
            </w:r>
            <w:r w:rsidR="003D1418" w:rsidRPr="0063552B">
              <w:rPr>
                <w:rFonts w:asciiTheme="minorHAnsi" w:hAnsiTheme="minorHAnsi" w:cstheme="minorHAnsi"/>
              </w:rPr>
              <w:t>seminar/laboratory</w:t>
            </w:r>
          </w:p>
        </w:tc>
        <w:tc>
          <w:tcPr>
            <w:tcW w:w="524" w:type="dxa"/>
            <w:vAlign w:val="center"/>
          </w:tcPr>
          <w:p w14:paraId="366A0D3E" w14:textId="357130B4" w:rsidR="00E0255D" w:rsidRPr="0063552B" w:rsidRDefault="004C5963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28</w:t>
            </w:r>
          </w:p>
        </w:tc>
      </w:tr>
      <w:tr w:rsidR="00E0255D" w:rsidRPr="0063552B" w14:paraId="6C80A98D" w14:textId="77777777" w:rsidTr="00215CE7">
        <w:tc>
          <w:tcPr>
            <w:tcW w:w="8831" w:type="dxa"/>
            <w:gridSpan w:val="6"/>
            <w:vAlign w:val="center"/>
          </w:tcPr>
          <w:p w14:paraId="74693E4C" w14:textId="6DD86ADE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3552B">
              <w:rPr>
                <w:rFonts w:asciiTheme="minorHAnsi" w:hAnsiTheme="minorHAnsi" w:cstheme="minorHAnsi"/>
                <w:bCs/>
              </w:rPr>
              <w:t>Time fund distribution</w:t>
            </w:r>
            <w:r w:rsidR="00E0255D" w:rsidRPr="0063552B">
              <w:rPr>
                <w:rFonts w:asciiTheme="minorHAnsi" w:hAnsiTheme="minorHAnsi" w:cstheme="minorHAnsi"/>
                <w:bCs/>
              </w:rPr>
              <w:t>:</w:t>
            </w:r>
          </w:p>
        </w:tc>
        <w:tc>
          <w:tcPr>
            <w:tcW w:w="524" w:type="dxa"/>
            <w:vAlign w:val="center"/>
          </w:tcPr>
          <w:p w14:paraId="0487E59F" w14:textId="77CFD9A0" w:rsidR="00E0255D" w:rsidRPr="0063552B" w:rsidRDefault="003D1418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63552B">
              <w:rPr>
                <w:rFonts w:asciiTheme="minorHAnsi" w:hAnsiTheme="minorHAnsi" w:cstheme="minorHAnsi"/>
                <w:bCs/>
              </w:rPr>
              <w:t>ho</w:t>
            </w:r>
            <w:r w:rsidR="00CD2433" w:rsidRPr="0063552B">
              <w:rPr>
                <w:rFonts w:asciiTheme="minorHAnsi" w:hAnsiTheme="minorHAnsi" w:cstheme="minorHAnsi"/>
                <w:bCs/>
              </w:rPr>
              <w:t>u</w:t>
            </w:r>
            <w:r w:rsidRPr="0063552B">
              <w:rPr>
                <w:rFonts w:asciiTheme="minorHAnsi" w:hAnsiTheme="minorHAnsi" w:cstheme="minorHAnsi"/>
                <w:bCs/>
              </w:rPr>
              <w:t>rs</w:t>
            </w:r>
          </w:p>
        </w:tc>
      </w:tr>
      <w:tr w:rsidR="00E0255D" w:rsidRPr="0063552B" w14:paraId="347FD4CB" w14:textId="77777777" w:rsidTr="00215CE7">
        <w:tc>
          <w:tcPr>
            <w:tcW w:w="8831" w:type="dxa"/>
            <w:gridSpan w:val="6"/>
            <w:vAlign w:val="center"/>
          </w:tcPr>
          <w:p w14:paraId="1EF5672F" w14:textId="1A6F691F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Study based on the textbook, course material, </w:t>
            </w:r>
            <w:r w:rsidR="00075FFF" w:rsidRPr="0063552B">
              <w:rPr>
                <w:rFonts w:asciiTheme="minorHAnsi" w:hAnsiTheme="minorHAnsi" w:cstheme="minorHAnsi"/>
              </w:rPr>
              <w:t>bibliography,</w:t>
            </w:r>
            <w:r w:rsidRPr="0063552B">
              <w:rPr>
                <w:rFonts w:asciiTheme="minorHAnsi" w:hAnsiTheme="minorHAnsi" w:cstheme="minorHAnsi"/>
              </w:rPr>
              <w:t xml:space="preserve"> and notes</w:t>
            </w:r>
          </w:p>
        </w:tc>
        <w:tc>
          <w:tcPr>
            <w:tcW w:w="524" w:type="dxa"/>
            <w:vAlign w:val="center"/>
          </w:tcPr>
          <w:p w14:paraId="47842B59" w14:textId="50541628" w:rsidR="00E0255D" w:rsidRPr="0063552B" w:rsidRDefault="00D16940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30</w:t>
            </w:r>
          </w:p>
        </w:tc>
      </w:tr>
      <w:tr w:rsidR="00E0255D" w:rsidRPr="0063552B" w14:paraId="7F2626AA" w14:textId="77777777" w:rsidTr="00215CE7">
        <w:tc>
          <w:tcPr>
            <w:tcW w:w="8831" w:type="dxa"/>
            <w:gridSpan w:val="6"/>
            <w:vAlign w:val="center"/>
          </w:tcPr>
          <w:p w14:paraId="271332F5" w14:textId="74CBA9C9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Additional documentation in the library, on specialist electronic platforms / in the field</w:t>
            </w:r>
          </w:p>
        </w:tc>
        <w:tc>
          <w:tcPr>
            <w:tcW w:w="524" w:type="dxa"/>
            <w:vAlign w:val="center"/>
          </w:tcPr>
          <w:p w14:paraId="2696B839" w14:textId="4DE20533" w:rsidR="00E0255D" w:rsidRPr="0063552B" w:rsidRDefault="00D16940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19</w:t>
            </w:r>
          </w:p>
        </w:tc>
      </w:tr>
      <w:tr w:rsidR="00E0255D" w:rsidRPr="0063552B" w14:paraId="65980EF1" w14:textId="77777777" w:rsidTr="00215CE7">
        <w:tc>
          <w:tcPr>
            <w:tcW w:w="8831" w:type="dxa"/>
            <w:gridSpan w:val="6"/>
            <w:vAlign w:val="center"/>
          </w:tcPr>
          <w:p w14:paraId="75A63E4B" w14:textId="79F467B7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Preparing seminars/labs, homework, papers, </w:t>
            </w:r>
            <w:r w:rsidR="00075FFF" w:rsidRPr="0063552B">
              <w:rPr>
                <w:rFonts w:asciiTheme="minorHAnsi" w:hAnsiTheme="minorHAnsi" w:cstheme="minorHAnsi"/>
              </w:rPr>
              <w:t>portfolios,</w:t>
            </w:r>
            <w:r w:rsidRPr="0063552B">
              <w:rPr>
                <w:rFonts w:asciiTheme="minorHAnsi" w:hAnsiTheme="minorHAnsi" w:cstheme="minorHAnsi"/>
              </w:rPr>
              <w:t xml:space="preserve"> and essays</w:t>
            </w:r>
          </w:p>
        </w:tc>
        <w:tc>
          <w:tcPr>
            <w:tcW w:w="524" w:type="dxa"/>
            <w:vAlign w:val="center"/>
          </w:tcPr>
          <w:p w14:paraId="05B0AAE0" w14:textId="1454B28A" w:rsidR="00E0255D" w:rsidRPr="0063552B" w:rsidRDefault="00D16940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14</w:t>
            </w:r>
          </w:p>
        </w:tc>
      </w:tr>
      <w:tr w:rsidR="00E0255D" w:rsidRPr="0063552B" w14:paraId="595F83C1" w14:textId="77777777" w:rsidTr="00215CE7">
        <w:tc>
          <w:tcPr>
            <w:tcW w:w="8831" w:type="dxa"/>
            <w:gridSpan w:val="6"/>
            <w:vAlign w:val="center"/>
          </w:tcPr>
          <w:p w14:paraId="15821CE7" w14:textId="168EA957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Tutoring</w:t>
            </w:r>
            <w:r w:rsidR="00E0255D" w:rsidRPr="0063552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24" w:type="dxa"/>
            <w:vAlign w:val="center"/>
          </w:tcPr>
          <w:p w14:paraId="3B9B8C3B" w14:textId="3A947277" w:rsidR="00E0255D" w:rsidRPr="0063552B" w:rsidRDefault="005C0093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-</w:t>
            </w:r>
          </w:p>
        </w:tc>
      </w:tr>
      <w:tr w:rsidR="00E0255D" w:rsidRPr="0063552B" w14:paraId="513FE437" w14:textId="77777777" w:rsidTr="00215CE7">
        <w:tc>
          <w:tcPr>
            <w:tcW w:w="8831" w:type="dxa"/>
            <w:gridSpan w:val="6"/>
            <w:vAlign w:val="center"/>
          </w:tcPr>
          <w:p w14:paraId="404E7887" w14:textId="6DD43FDB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Examinations</w:t>
            </w:r>
            <w:r w:rsidR="00E0255D" w:rsidRPr="0063552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24" w:type="dxa"/>
            <w:vAlign w:val="center"/>
          </w:tcPr>
          <w:p w14:paraId="1D729EB9" w14:textId="32526A81" w:rsidR="00E0255D" w:rsidRPr="0063552B" w:rsidRDefault="005C0093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4</w:t>
            </w:r>
          </w:p>
        </w:tc>
      </w:tr>
      <w:tr w:rsidR="00E0255D" w:rsidRPr="0063552B" w14:paraId="27036078" w14:textId="77777777" w:rsidTr="00215CE7">
        <w:tc>
          <w:tcPr>
            <w:tcW w:w="8831" w:type="dxa"/>
            <w:gridSpan w:val="6"/>
            <w:vAlign w:val="center"/>
          </w:tcPr>
          <w:p w14:paraId="1B22F6FD" w14:textId="0132338F" w:rsidR="00E0255D" w:rsidRPr="0063552B" w:rsidRDefault="003D1418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Other activities</w:t>
            </w:r>
          </w:p>
        </w:tc>
        <w:tc>
          <w:tcPr>
            <w:tcW w:w="524" w:type="dxa"/>
            <w:vAlign w:val="center"/>
          </w:tcPr>
          <w:p w14:paraId="2769F5B1" w14:textId="3B48C76F" w:rsidR="00E0255D" w:rsidRPr="0063552B" w:rsidRDefault="00D16940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2</w:t>
            </w:r>
          </w:p>
        </w:tc>
      </w:tr>
      <w:tr w:rsidR="00E0255D" w:rsidRPr="0063552B" w14:paraId="601F6F7A" w14:textId="77777777" w:rsidTr="00215CE7">
        <w:trPr>
          <w:gridAfter w:val="4"/>
          <w:wAfter w:w="4953" w:type="dxa"/>
        </w:trPr>
        <w:tc>
          <w:tcPr>
            <w:tcW w:w="3681" w:type="dxa"/>
            <w:shd w:val="clear" w:color="auto" w:fill="auto"/>
            <w:vAlign w:val="center"/>
          </w:tcPr>
          <w:p w14:paraId="479894EA" w14:textId="0263F3B7" w:rsidR="00E0255D" w:rsidRPr="0063552B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3552B">
              <w:rPr>
                <w:rFonts w:asciiTheme="minorHAnsi" w:hAnsiTheme="minorHAnsi" w:cstheme="minorHAnsi"/>
                <w:bCs/>
              </w:rPr>
              <w:t xml:space="preserve">3.7 </w:t>
            </w:r>
            <w:r w:rsidR="003D1418" w:rsidRPr="0063552B">
              <w:rPr>
                <w:rFonts w:asciiTheme="minorHAnsi" w:hAnsiTheme="minorHAnsi" w:cstheme="minorHAnsi"/>
                <w:bCs/>
              </w:rPr>
              <w:t>Total hours of individual study</w:t>
            </w:r>
          </w:p>
        </w:tc>
        <w:tc>
          <w:tcPr>
            <w:tcW w:w="721" w:type="dxa"/>
            <w:gridSpan w:val="2"/>
            <w:shd w:val="clear" w:color="auto" w:fill="auto"/>
            <w:vAlign w:val="center"/>
          </w:tcPr>
          <w:p w14:paraId="4395AD20" w14:textId="2678A4E6" w:rsidR="00E0255D" w:rsidRPr="0063552B" w:rsidRDefault="00D16940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3552B">
              <w:rPr>
                <w:rFonts w:asciiTheme="minorHAnsi" w:hAnsiTheme="minorHAnsi" w:cstheme="minorHAnsi"/>
                <w:b/>
              </w:rPr>
              <w:t>69</w:t>
            </w:r>
          </w:p>
        </w:tc>
      </w:tr>
      <w:tr w:rsidR="00E0255D" w:rsidRPr="0063552B" w14:paraId="0E0E0360" w14:textId="77777777" w:rsidTr="00215CE7">
        <w:trPr>
          <w:gridAfter w:val="4"/>
          <w:wAfter w:w="4953" w:type="dxa"/>
        </w:trPr>
        <w:tc>
          <w:tcPr>
            <w:tcW w:w="3681" w:type="dxa"/>
            <w:shd w:val="clear" w:color="auto" w:fill="auto"/>
            <w:vAlign w:val="center"/>
          </w:tcPr>
          <w:p w14:paraId="310486C5" w14:textId="0FF94B56" w:rsidR="00E0255D" w:rsidRPr="0063552B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3552B">
              <w:rPr>
                <w:rFonts w:asciiTheme="minorHAnsi" w:hAnsiTheme="minorHAnsi" w:cstheme="minorHAnsi"/>
                <w:bCs/>
              </w:rPr>
              <w:t xml:space="preserve">3.8 </w:t>
            </w:r>
            <w:r w:rsidR="003D1418" w:rsidRPr="0063552B">
              <w:rPr>
                <w:rFonts w:asciiTheme="minorHAnsi" w:hAnsiTheme="minorHAnsi" w:cstheme="minorHAnsi"/>
                <w:bCs/>
              </w:rPr>
              <w:t>Total hours per semester</w:t>
            </w:r>
          </w:p>
        </w:tc>
        <w:tc>
          <w:tcPr>
            <w:tcW w:w="721" w:type="dxa"/>
            <w:gridSpan w:val="2"/>
            <w:shd w:val="clear" w:color="auto" w:fill="auto"/>
            <w:vAlign w:val="center"/>
          </w:tcPr>
          <w:p w14:paraId="15B2F92D" w14:textId="7D8029D2" w:rsidR="00E0255D" w:rsidRPr="0063552B" w:rsidRDefault="005C0093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3552B">
              <w:rPr>
                <w:rFonts w:asciiTheme="minorHAnsi" w:hAnsiTheme="minorHAnsi" w:cstheme="minorHAnsi"/>
                <w:b/>
              </w:rPr>
              <w:t>1</w:t>
            </w:r>
            <w:r w:rsidR="00D16940" w:rsidRPr="0063552B">
              <w:rPr>
                <w:rFonts w:asciiTheme="minorHAnsi" w:hAnsiTheme="minorHAnsi" w:cstheme="minorHAnsi"/>
                <w:b/>
              </w:rPr>
              <w:t>25</w:t>
            </w:r>
          </w:p>
        </w:tc>
      </w:tr>
      <w:tr w:rsidR="00E0255D" w:rsidRPr="0063552B" w14:paraId="0543F2FB" w14:textId="77777777" w:rsidTr="00215CE7">
        <w:trPr>
          <w:gridAfter w:val="4"/>
          <w:wAfter w:w="4953" w:type="dxa"/>
        </w:trPr>
        <w:tc>
          <w:tcPr>
            <w:tcW w:w="3681" w:type="dxa"/>
            <w:shd w:val="clear" w:color="auto" w:fill="auto"/>
            <w:vAlign w:val="center"/>
          </w:tcPr>
          <w:p w14:paraId="4AA42D0D" w14:textId="5CE2608C" w:rsidR="00E0255D" w:rsidRPr="0063552B" w:rsidRDefault="00E0255D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63552B">
              <w:rPr>
                <w:rFonts w:asciiTheme="minorHAnsi" w:hAnsiTheme="minorHAnsi" w:cstheme="minorHAnsi"/>
                <w:bCs/>
              </w:rPr>
              <w:t xml:space="preserve">3.9 </w:t>
            </w:r>
            <w:r w:rsidR="003D1418" w:rsidRPr="0063552B">
              <w:rPr>
                <w:rFonts w:asciiTheme="minorHAnsi" w:hAnsiTheme="minorHAnsi" w:cstheme="minorHAnsi"/>
                <w:bCs/>
              </w:rPr>
              <w:t>Number of credits</w:t>
            </w:r>
            <w:r w:rsidR="00B67096" w:rsidRPr="0063552B">
              <w:rPr>
                <w:rFonts w:asciiTheme="minorHAnsi" w:hAnsiTheme="minorHAnsi" w:cstheme="minorHAnsi"/>
                <w:bCs/>
              </w:rPr>
              <w:t xml:space="preserve"> (ECTS)</w:t>
            </w:r>
          </w:p>
        </w:tc>
        <w:tc>
          <w:tcPr>
            <w:tcW w:w="721" w:type="dxa"/>
            <w:gridSpan w:val="2"/>
            <w:shd w:val="clear" w:color="auto" w:fill="auto"/>
            <w:vAlign w:val="center"/>
          </w:tcPr>
          <w:p w14:paraId="176127E3" w14:textId="55EDA2CA" w:rsidR="00E0255D" w:rsidRPr="0063552B" w:rsidRDefault="00D16940" w:rsidP="00215CE7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3552B">
              <w:rPr>
                <w:rFonts w:asciiTheme="minorHAnsi" w:hAnsiTheme="minorHAnsi" w:cstheme="minorHAnsi"/>
                <w:b/>
              </w:rPr>
              <w:t>5</w:t>
            </w:r>
          </w:p>
        </w:tc>
      </w:tr>
    </w:tbl>
    <w:p w14:paraId="253069D8" w14:textId="77777777" w:rsidR="00075FFF" w:rsidRPr="0063552B" w:rsidRDefault="00075FFF" w:rsidP="00C4385C">
      <w:pPr>
        <w:pStyle w:val="ListParagraph"/>
        <w:spacing w:line="276" w:lineRule="auto"/>
        <w:ind w:left="714"/>
        <w:rPr>
          <w:rFonts w:asciiTheme="minorHAnsi" w:hAnsiTheme="minorHAnsi" w:cstheme="minorHAnsi"/>
          <w:b/>
          <w:lang w:val="en-US"/>
        </w:rPr>
      </w:pPr>
    </w:p>
    <w:p w14:paraId="1ACD2D8D" w14:textId="6F14843E" w:rsidR="00E0255D" w:rsidRPr="0063552B" w:rsidRDefault="00F20345" w:rsidP="00F20345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3552B">
        <w:rPr>
          <w:rFonts w:asciiTheme="minorHAnsi" w:hAnsiTheme="minorHAnsi" w:cstheme="minorHAnsi"/>
          <w:b/>
          <w:lang w:val="en-US"/>
        </w:rPr>
        <w:t>Prerequisites (where necessary)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63552B" w14:paraId="3623956B" w14:textId="77777777" w:rsidTr="00075FFF">
        <w:tc>
          <w:tcPr>
            <w:tcW w:w="1985" w:type="dxa"/>
            <w:vAlign w:val="center"/>
          </w:tcPr>
          <w:p w14:paraId="4C592DB3" w14:textId="7ED255EC" w:rsidR="00E0255D" w:rsidRPr="0063552B" w:rsidRDefault="00F20345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4.1 for</w:t>
            </w:r>
            <w:r w:rsidR="00E0255D" w:rsidRPr="0063552B">
              <w:rPr>
                <w:rFonts w:asciiTheme="minorHAnsi" w:hAnsiTheme="minorHAnsi" w:cstheme="minorHAnsi"/>
              </w:rPr>
              <w:t xml:space="preserve"> curriculum</w:t>
            </w:r>
          </w:p>
        </w:tc>
        <w:tc>
          <w:tcPr>
            <w:tcW w:w="7404" w:type="dxa"/>
            <w:vAlign w:val="center"/>
          </w:tcPr>
          <w:p w14:paraId="143AFDB4" w14:textId="51F40BA4" w:rsidR="00E0255D" w:rsidRPr="0063552B" w:rsidRDefault="00D16940" w:rsidP="00D16940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N.A.</w:t>
            </w:r>
          </w:p>
        </w:tc>
      </w:tr>
      <w:tr w:rsidR="00E0255D" w:rsidRPr="0063552B" w14:paraId="0C24B7B9" w14:textId="77777777" w:rsidTr="00461452">
        <w:trPr>
          <w:trHeight w:val="628"/>
        </w:trPr>
        <w:tc>
          <w:tcPr>
            <w:tcW w:w="1985" w:type="dxa"/>
            <w:vAlign w:val="center"/>
          </w:tcPr>
          <w:p w14:paraId="0E27F819" w14:textId="79FE0355" w:rsidR="00E0255D" w:rsidRPr="0063552B" w:rsidRDefault="00F20345" w:rsidP="00075FFF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4.2 for competencies</w:t>
            </w:r>
          </w:p>
        </w:tc>
        <w:tc>
          <w:tcPr>
            <w:tcW w:w="7404" w:type="dxa"/>
            <w:vAlign w:val="center"/>
          </w:tcPr>
          <w:p w14:paraId="2E65A2D6" w14:textId="68D15A2E" w:rsidR="00E0255D" w:rsidRPr="0063552B" w:rsidRDefault="00D16940" w:rsidP="00D16940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N.A.</w:t>
            </w:r>
            <w:r w:rsidR="00270111" w:rsidRPr="0063552B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27893ABB" w14:textId="53FA063B" w:rsidR="00075FFF" w:rsidRPr="0063552B" w:rsidRDefault="00075FFF" w:rsidP="00461452">
      <w:pPr>
        <w:spacing w:line="276" w:lineRule="auto"/>
        <w:rPr>
          <w:rFonts w:asciiTheme="minorHAnsi" w:hAnsiTheme="minorHAnsi" w:cstheme="minorHAnsi"/>
          <w:b/>
          <w:lang w:val="en-US"/>
        </w:rPr>
      </w:pPr>
    </w:p>
    <w:p w14:paraId="39CDEF15" w14:textId="77777777" w:rsidR="00461452" w:rsidRPr="0063552B" w:rsidRDefault="00461452" w:rsidP="00461452">
      <w:pPr>
        <w:spacing w:line="276" w:lineRule="auto"/>
        <w:rPr>
          <w:rFonts w:asciiTheme="minorHAnsi" w:hAnsiTheme="minorHAnsi" w:cstheme="minorHAnsi"/>
          <w:b/>
          <w:lang w:val="en-US"/>
        </w:rPr>
      </w:pPr>
    </w:p>
    <w:p w14:paraId="77A8EEB9" w14:textId="2E0B8EFB" w:rsidR="00E0255D" w:rsidRPr="0063552B" w:rsidRDefault="00F20345" w:rsidP="00F20345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3552B">
        <w:rPr>
          <w:rFonts w:asciiTheme="minorHAnsi" w:hAnsiTheme="minorHAnsi" w:cstheme="minorHAnsi"/>
          <w:b/>
          <w:lang w:val="en-US"/>
        </w:rPr>
        <w:lastRenderedPageBreak/>
        <w:t>Conditions (where necessary)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5"/>
        <w:gridCol w:w="4824"/>
      </w:tblGrid>
      <w:tr w:rsidR="00E0255D" w:rsidRPr="0063552B" w14:paraId="2C5D8739" w14:textId="77777777" w:rsidTr="00075FFF">
        <w:tc>
          <w:tcPr>
            <w:tcW w:w="4565" w:type="dxa"/>
            <w:vAlign w:val="center"/>
          </w:tcPr>
          <w:p w14:paraId="26DB2A17" w14:textId="3259B1C8" w:rsidR="00E0255D" w:rsidRPr="0063552B" w:rsidRDefault="00E0255D" w:rsidP="00075FFF">
            <w:pPr>
              <w:pStyle w:val="NoSpacing"/>
              <w:spacing w:line="360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5.1 </w:t>
            </w:r>
            <w:r w:rsidR="00F20345" w:rsidRPr="0063552B">
              <w:rPr>
                <w:rFonts w:asciiTheme="minorHAnsi" w:hAnsiTheme="minorHAnsi" w:cstheme="minorHAnsi"/>
              </w:rPr>
              <w:t>for conducting the course</w:t>
            </w:r>
          </w:p>
        </w:tc>
        <w:tc>
          <w:tcPr>
            <w:tcW w:w="4824" w:type="dxa"/>
            <w:vAlign w:val="center"/>
          </w:tcPr>
          <w:p w14:paraId="6ADFF241" w14:textId="6120FD43" w:rsidR="00E0255D" w:rsidRPr="0063552B" w:rsidRDefault="0014663A" w:rsidP="00DD2E26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Classroom / Aula with a video projector and internet connection.</w:t>
            </w:r>
          </w:p>
        </w:tc>
      </w:tr>
      <w:tr w:rsidR="00802D13" w:rsidRPr="0063552B" w14:paraId="12F774A5" w14:textId="77777777" w:rsidTr="00075FFF">
        <w:tc>
          <w:tcPr>
            <w:tcW w:w="4565" w:type="dxa"/>
            <w:vAlign w:val="center"/>
          </w:tcPr>
          <w:p w14:paraId="7D3A976E" w14:textId="744D0F5D" w:rsidR="00802D13" w:rsidRPr="0063552B" w:rsidRDefault="00802D13" w:rsidP="00075FFF">
            <w:pPr>
              <w:pStyle w:val="NoSpacing"/>
              <w:spacing w:line="360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5.2 </w:t>
            </w:r>
            <w:r w:rsidR="00F20345" w:rsidRPr="0063552B">
              <w:rPr>
                <w:rFonts w:asciiTheme="minorHAnsi" w:hAnsiTheme="minorHAnsi" w:cstheme="minorHAnsi"/>
              </w:rPr>
              <w:t>for conducting the seminar/laboratory</w:t>
            </w:r>
          </w:p>
        </w:tc>
        <w:tc>
          <w:tcPr>
            <w:tcW w:w="4824" w:type="dxa"/>
            <w:vAlign w:val="center"/>
          </w:tcPr>
          <w:p w14:paraId="4BD0591C" w14:textId="13F623B6" w:rsidR="00802D13" w:rsidRPr="0063552B" w:rsidRDefault="0014663A" w:rsidP="00DD2E26">
            <w:pPr>
              <w:pStyle w:val="NoSpacing"/>
              <w:spacing w:line="276" w:lineRule="auto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Laboratory with computers connected to the inte</w:t>
            </w:r>
            <w:r w:rsidR="006D5295">
              <w:rPr>
                <w:rFonts w:asciiTheme="minorHAnsi" w:hAnsiTheme="minorHAnsi" w:cstheme="minorHAnsi"/>
              </w:rPr>
              <w:t>rnet and specific software (JAMOVI</w:t>
            </w:r>
            <w:r w:rsidRPr="0063552B">
              <w:rPr>
                <w:rFonts w:asciiTheme="minorHAnsi" w:hAnsiTheme="minorHAnsi" w:cstheme="minorHAnsi"/>
              </w:rPr>
              <w:t>).</w:t>
            </w:r>
          </w:p>
        </w:tc>
      </w:tr>
    </w:tbl>
    <w:p w14:paraId="1631A109" w14:textId="77777777" w:rsidR="00075FFF" w:rsidRPr="0063552B" w:rsidRDefault="00075FFF" w:rsidP="00802D13">
      <w:pPr>
        <w:spacing w:line="276" w:lineRule="auto"/>
        <w:rPr>
          <w:rFonts w:asciiTheme="minorHAnsi" w:hAnsiTheme="minorHAnsi" w:cstheme="minorHAnsi"/>
          <w:b/>
          <w:lang w:val="en-US"/>
        </w:rPr>
      </w:pPr>
    </w:p>
    <w:p w14:paraId="3E28F80F" w14:textId="232F0CF8" w:rsidR="00E0255D" w:rsidRPr="0063552B" w:rsidRDefault="00CD2433" w:rsidP="00CD2433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3552B">
        <w:rPr>
          <w:rFonts w:asciiTheme="minorHAnsi" w:hAnsiTheme="minorHAnsi" w:cstheme="minorHAnsi"/>
          <w:b/>
          <w:lang w:val="en-US"/>
        </w:rPr>
        <w:t>Discipline objectives - expected learning outcomes to which the discipline's study and promotion contributes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6"/>
        <w:gridCol w:w="7933"/>
      </w:tblGrid>
      <w:tr w:rsidR="00E0255D" w:rsidRPr="0063552B" w14:paraId="76694619" w14:textId="77777777" w:rsidTr="00075FFF">
        <w:trPr>
          <w:cantSplit/>
          <w:trHeight w:val="890"/>
        </w:trPr>
        <w:tc>
          <w:tcPr>
            <w:tcW w:w="993" w:type="dxa"/>
            <w:shd w:val="clear" w:color="auto" w:fill="auto"/>
            <w:vAlign w:val="center"/>
          </w:tcPr>
          <w:p w14:paraId="44C132C9" w14:textId="68485DAB" w:rsidR="00E0255D" w:rsidRPr="0063552B" w:rsidRDefault="00CD2433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Knowledge</w:t>
            </w:r>
          </w:p>
        </w:tc>
        <w:tc>
          <w:tcPr>
            <w:tcW w:w="8396" w:type="dxa"/>
            <w:shd w:val="clear" w:color="auto" w:fill="auto"/>
            <w:vAlign w:val="center"/>
          </w:tcPr>
          <w:p w14:paraId="7C3C98BE" w14:textId="133E054F" w:rsidR="00270111" w:rsidRPr="0063552B" w:rsidRDefault="00270111" w:rsidP="00BD2301">
            <w:pPr>
              <w:spacing w:before="100" w:beforeAutospacing="1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n-US"/>
              </w:rPr>
              <w:t>Designing and carrying out psychological research:</w:t>
            </w:r>
          </w:p>
          <w:p w14:paraId="4D2DCC77" w14:textId="1711969D" w:rsidR="00BD2301" w:rsidRPr="0063552B" w:rsidRDefault="00270111" w:rsidP="00BD230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a) formulate hypotheses and operationalize key concepts to explain and interpret the phenomena that people face in their personal or professional lives;</w:t>
            </w:r>
          </w:p>
          <w:p w14:paraId="489E27CA" w14:textId="18CBC1CE" w:rsidR="00E0255D" w:rsidRPr="0063552B" w:rsidRDefault="00270111" w:rsidP="00BD2301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b) explain and interpret </w:t>
            </w:r>
            <w:r w:rsidR="00BD2301" w:rsidRPr="0063552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psychological</w:t>
            </w:r>
            <w:r w:rsidRPr="0063552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phenomena and processes by applying knowledge</w:t>
            </w:r>
            <w:r w:rsidR="00BD2301" w:rsidRPr="0063552B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 about scientific methods to uncover and understand such phenomena. </w:t>
            </w:r>
          </w:p>
        </w:tc>
      </w:tr>
      <w:tr w:rsidR="00E0255D" w:rsidRPr="0063552B" w14:paraId="5C767D8B" w14:textId="77777777" w:rsidTr="00075FFF">
        <w:trPr>
          <w:cantSplit/>
          <w:trHeight w:val="831"/>
        </w:trPr>
        <w:tc>
          <w:tcPr>
            <w:tcW w:w="993" w:type="dxa"/>
            <w:shd w:val="clear" w:color="auto" w:fill="auto"/>
            <w:vAlign w:val="center"/>
          </w:tcPr>
          <w:p w14:paraId="3FB3257E" w14:textId="0220FEE7" w:rsidR="00E0255D" w:rsidRPr="0063552B" w:rsidRDefault="00CD2433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Skills</w:t>
            </w:r>
          </w:p>
        </w:tc>
        <w:tc>
          <w:tcPr>
            <w:tcW w:w="8396" w:type="dxa"/>
            <w:shd w:val="clear" w:color="auto" w:fill="auto"/>
            <w:vAlign w:val="center"/>
          </w:tcPr>
          <w:p w14:paraId="0F4FC53C" w14:textId="77777777" w:rsidR="00BD2301" w:rsidRPr="0063552B" w:rsidRDefault="00BD2301" w:rsidP="00BD230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Critical assessment of problem situations and possible solutions in psychology</w:t>
            </w:r>
          </w:p>
          <w:p w14:paraId="4B3E074D" w14:textId="6382F991" w:rsidR="00BD2301" w:rsidRPr="0063552B" w:rsidRDefault="00BD2301" w:rsidP="00BD230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a) construction and assessment of psychological indicators relevant for research in the field of psychology;</w:t>
            </w:r>
          </w:p>
          <w:p w14:paraId="0971DE2D" w14:textId="37664FAE" w:rsidR="00BD2301" w:rsidRPr="0063552B" w:rsidRDefault="00BE2543" w:rsidP="00BD230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</w:t>
            </w:r>
            <w:r w:rsidR="00BD2301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 critical interpretation and evaluation of the solutions provided by the referential theory and collected data.</w:t>
            </w:r>
          </w:p>
          <w:p w14:paraId="70651520" w14:textId="77777777" w:rsidR="00BD2301" w:rsidRPr="0063552B" w:rsidRDefault="00BD2301" w:rsidP="00BD2301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70E84FFA" w14:textId="7A5A6CE9" w:rsidR="00BD2301" w:rsidRPr="0063552B" w:rsidRDefault="00BD2301" w:rsidP="00BD230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Forming a creative-innovative approach to the field of psychology as a science:</w:t>
            </w:r>
          </w:p>
          <w:p w14:paraId="26A3295C" w14:textId="5E5A0215" w:rsidR="00E0255D" w:rsidRPr="0063552B" w:rsidRDefault="00BD2301" w:rsidP="00BE25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a) to create and manage databases with psychological variables.</w:t>
            </w:r>
          </w:p>
        </w:tc>
      </w:tr>
      <w:tr w:rsidR="00C94D71" w:rsidRPr="0063552B" w14:paraId="71758DDA" w14:textId="77777777" w:rsidTr="00075FFF">
        <w:trPr>
          <w:cantSplit/>
          <w:trHeight w:val="984"/>
        </w:trPr>
        <w:tc>
          <w:tcPr>
            <w:tcW w:w="993" w:type="dxa"/>
            <w:shd w:val="clear" w:color="auto" w:fill="auto"/>
            <w:vAlign w:val="center"/>
          </w:tcPr>
          <w:p w14:paraId="5F0C5E8F" w14:textId="513868D1" w:rsidR="00C94D71" w:rsidRPr="0063552B" w:rsidRDefault="00CD2433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Responsibility and autonomy</w:t>
            </w:r>
          </w:p>
        </w:tc>
        <w:tc>
          <w:tcPr>
            <w:tcW w:w="8396" w:type="dxa"/>
            <w:shd w:val="clear" w:color="auto" w:fill="auto"/>
            <w:vAlign w:val="center"/>
          </w:tcPr>
          <w:p w14:paraId="2BA2B666" w14:textId="77777777" w:rsidR="00C07107" w:rsidRPr="0063552B" w:rsidRDefault="00C07107" w:rsidP="00C07107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Graduates should be able to demonstrate that:</w:t>
            </w:r>
          </w:p>
          <w:p w14:paraId="4B53A83D" w14:textId="679CF551" w:rsidR="00C07107" w:rsidRPr="0063552B" w:rsidRDefault="00BE2543" w:rsidP="00C0710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="00C07107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 have the ability to identify their own learning sources and resources;</w:t>
            </w:r>
          </w:p>
          <w:p w14:paraId="78946F0F" w14:textId="0DE5BDC9" w:rsidR="00C94D71" w:rsidRPr="0063552B" w:rsidRDefault="00BE2543" w:rsidP="00C0710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</w:t>
            </w:r>
            <w:r w:rsidR="00C07107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 they have the ability to reflect on the progress made in the learning process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</w:tbl>
    <w:p w14:paraId="35B20C9E" w14:textId="77777777" w:rsidR="00075FFF" w:rsidRPr="0063552B" w:rsidRDefault="00075FFF" w:rsidP="002644F8">
      <w:pPr>
        <w:spacing w:line="276" w:lineRule="auto"/>
        <w:rPr>
          <w:rFonts w:asciiTheme="minorHAnsi" w:hAnsiTheme="minorHAnsi" w:cstheme="minorHAnsi"/>
          <w:b/>
          <w:lang w:val="en-US"/>
        </w:rPr>
      </w:pPr>
    </w:p>
    <w:p w14:paraId="63A74C04" w14:textId="0A81DE21" w:rsidR="00E0255D" w:rsidRPr="0063552B" w:rsidRDefault="00CD2433" w:rsidP="00CD2433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3552B">
        <w:rPr>
          <w:rFonts w:asciiTheme="minorHAnsi" w:hAnsiTheme="minorHAnsi" w:cstheme="minorHAnsi"/>
          <w:b/>
          <w:lang w:val="en-US"/>
        </w:rPr>
        <w:t>Contents</w:t>
      </w:r>
      <w:r w:rsidR="00E0255D" w:rsidRPr="0063552B">
        <w:rPr>
          <w:rFonts w:asciiTheme="minorHAnsi" w:hAnsiTheme="minorHAnsi" w:cstheme="minorHAnsi"/>
          <w:b/>
          <w:lang w:val="en-US"/>
        </w:rPr>
        <w:t xml:space="preserve"> </w:t>
      </w:r>
    </w:p>
    <w:tbl>
      <w:tblPr>
        <w:tblW w:w="93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99"/>
        <w:gridCol w:w="1729"/>
        <w:gridCol w:w="4657"/>
      </w:tblGrid>
      <w:tr w:rsidR="00802D13" w:rsidRPr="0063552B" w14:paraId="65C2680D" w14:textId="77777777" w:rsidTr="00DA51FE">
        <w:tc>
          <w:tcPr>
            <w:tcW w:w="2999" w:type="dxa"/>
            <w:shd w:val="clear" w:color="auto" w:fill="auto"/>
            <w:vAlign w:val="center"/>
          </w:tcPr>
          <w:p w14:paraId="460E7C72" w14:textId="58300BD1" w:rsidR="00802D13" w:rsidRPr="00DD2E26" w:rsidRDefault="00B66D4A" w:rsidP="00075F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DD2E2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7</w:t>
            </w:r>
            <w:r w:rsidR="00802D13" w:rsidRPr="00DD2E2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.1 </w:t>
            </w:r>
            <w:r w:rsidR="00CD2433" w:rsidRPr="00DD2E2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Course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4C90944" w14:textId="2E82FDBF" w:rsidR="00802D13" w:rsidRPr="00DD2E26" w:rsidRDefault="00CD2433" w:rsidP="00075F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DD2E2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Teaching methods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241C1E48" w14:textId="1439DDD0" w:rsidR="00802D13" w:rsidRPr="00DD2E26" w:rsidRDefault="00CD2433" w:rsidP="00075F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DD2E2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Observations</w:t>
            </w:r>
          </w:p>
        </w:tc>
      </w:tr>
      <w:tr w:rsidR="007D414A" w:rsidRPr="0063552B" w14:paraId="668108F7" w14:textId="77777777" w:rsidTr="00DA51FE">
        <w:tc>
          <w:tcPr>
            <w:tcW w:w="2999" w:type="dxa"/>
            <w:shd w:val="clear" w:color="auto" w:fill="auto"/>
            <w:vAlign w:val="center"/>
          </w:tcPr>
          <w:p w14:paraId="7ABBE449" w14:textId="0014EB0B" w:rsidR="007D414A" w:rsidRPr="0063552B" w:rsidRDefault="0014663A" w:rsidP="00AC2B3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 Introductory course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531B178" w14:textId="5B2FDEEB" w:rsidR="0014663A" w:rsidRPr="0063552B" w:rsidRDefault="0014663A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Presentation</w:t>
            </w:r>
            <w:r w:rsidR="00BE2543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d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iscussion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2E720044" w14:textId="0C94C23E" w:rsidR="007D414A" w:rsidRPr="0063552B" w:rsidRDefault="0014663A" w:rsidP="0014663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Overview of the course</w:t>
            </w:r>
            <w:r w:rsidR="00011C37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its objectives</w:t>
            </w:r>
            <w:r w:rsidR="00011C37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and evaluation means and standards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  <w:tr w:rsidR="007D414A" w:rsidRPr="0063552B" w14:paraId="166A533C" w14:textId="77777777" w:rsidTr="00DA51FE">
        <w:tc>
          <w:tcPr>
            <w:tcW w:w="2999" w:type="dxa"/>
            <w:shd w:val="clear" w:color="auto" w:fill="auto"/>
            <w:vAlign w:val="center"/>
          </w:tcPr>
          <w:p w14:paraId="44406DFB" w14:textId="1A6A6E44" w:rsidR="007D414A" w:rsidRPr="0063552B" w:rsidRDefault="007D414A" w:rsidP="00AC2B3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2. </w:t>
            </w:r>
            <w:r w:rsidR="00AC2B31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Scientific</w:t>
            </w:r>
            <w:r w:rsidR="0014663A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research </w:t>
            </w:r>
            <w:r w:rsidR="00AC2B31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psychology and cognitive sciences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6C80D9F" w14:textId="541502ED" w:rsidR="007D414A" w:rsidRPr="0063552B" w:rsidRDefault="00BE2543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Lecture, case studies, and debates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7F14ABFA" w14:textId="77777777" w:rsidR="007D5ABE" w:rsidRPr="0063552B" w:rsidRDefault="007A0D0F" w:rsidP="007A0D0F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To read: </w:t>
            </w:r>
          </w:p>
          <w:p w14:paraId="73BF8BFD" w14:textId="23D6B619" w:rsidR="007D414A" w:rsidRPr="0063552B" w:rsidRDefault="007A0D0F" w:rsidP="007D5ABE">
            <w:pPr>
              <w:ind w:left="140" w:hanging="14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Schweigert, W.A. (2021).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Research Methods in Psychology. A Handbook.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Waveland Press, Inc. (Chapter 1, pp. 2-20)</w:t>
            </w:r>
          </w:p>
        </w:tc>
      </w:tr>
      <w:tr w:rsidR="007D414A" w:rsidRPr="0063552B" w14:paraId="67C8F17B" w14:textId="77777777" w:rsidTr="00DA51FE">
        <w:tc>
          <w:tcPr>
            <w:tcW w:w="2999" w:type="dxa"/>
            <w:shd w:val="clear" w:color="auto" w:fill="auto"/>
            <w:vAlign w:val="center"/>
          </w:tcPr>
          <w:p w14:paraId="1FE7055E" w14:textId="4DABD86D" w:rsidR="007D414A" w:rsidRPr="0063552B" w:rsidRDefault="0014663A" w:rsidP="00AC2B3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3. </w:t>
            </w:r>
            <w:r w:rsidR="00AC2B31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From concept to variable. Forms and levels of operationalization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CC5BAD7" w14:textId="0AD2DD66" w:rsidR="007D414A" w:rsidRPr="0063552B" w:rsidRDefault="00BE2543" w:rsidP="007D414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Lecture, case studies, and debates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28837627" w14:textId="77777777" w:rsidR="007D5ABE" w:rsidRPr="0063552B" w:rsidRDefault="007A0D0F" w:rsidP="00AC2B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 read:</w:t>
            </w:r>
          </w:p>
          <w:p w14:paraId="516680C8" w14:textId="565888BD" w:rsidR="007A0D0F" w:rsidRPr="0063552B" w:rsidRDefault="007A0D0F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Schweigert, W.A. (2021).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Research Methods in Psychology. A Handbook.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Waveland Press, Inc. (Chapter 5, pp. 77-81)</w:t>
            </w:r>
          </w:p>
          <w:p w14:paraId="2F195851" w14:textId="77777777" w:rsidR="007D5ABE" w:rsidRPr="0063552B" w:rsidRDefault="007D5ABE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1, pp. 1-13).</w:t>
            </w:r>
          </w:p>
          <w:p w14:paraId="489DC630" w14:textId="4E6AB798" w:rsidR="00792B4C" w:rsidRPr="0063552B" w:rsidRDefault="00792B4C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Coolican, H. (2019).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Research Methods and Statistics in Psychology. 7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Routledge. (Part 1.2, pp. 33-66).</w:t>
            </w:r>
          </w:p>
        </w:tc>
      </w:tr>
      <w:tr w:rsidR="007D414A" w:rsidRPr="0063552B" w14:paraId="3519E7D9" w14:textId="77777777" w:rsidTr="00DA51FE">
        <w:tc>
          <w:tcPr>
            <w:tcW w:w="2999" w:type="dxa"/>
            <w:shd w:val="clear" w:color="auto" w:fill="auto"/>
            <w:vAlign w:val="center"/>
          </w:tcPr>
          <w:p w14:paraId="19770991" w14:textId="5835EB51" w:rsidR="007D414A" w:rsidRPr="0063552B" w:rsidRDefault="00AC2B31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D529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>4. Descriptive methods I. Observational studies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6B6C1FE" w14:textId="5BED5BCA" w:rsidR="007D414A" w:rsidRPr="0063552B" w:rsidRDefault="00BE2543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Lecture, d</w:t>
            </w:r>
            <w:r w:rsidR="007D414A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emonstration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r w:rsidR="007D414A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applications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50DFAE8D" w14:textId="77777777" w:rsidR="007D5ABE" w:rsidRPr="0063552B" w:rsidRDefault="007A0D0F" w:rsidP="007D414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To read: </w:t>
            </w:r>
          </w:p>
          <w:p w14:paraId="2C3CD73C" w14:textId="39A382DA" w:rsidR="007D414A" w:rsidRPr="0063552B" w:rsidRDefault="007A0D0F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Schweigert, W.A. (2021).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Research Methods in Psychology. A Handbook.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Waveland Press, Inc. (Chapter 10, pp. 171-192)</w:t>
            </w:r>
          </w:p>
        </w:tc>
      </w:tr>
      <w:tr w:rsidR="007D414A" w:rsidRPr="0063552B" w14:paraId="60A98AF8" w14:textId="77777777" w:rsidTr="00DA51FE">
        <w:tc>
          <w:tcPr>
            <w:tcW w:w="2999" w:type="dxa"/>
            <w:shd w:val="clear" w:color="auto" w:fill="auto"/>
            <w:vAlign w:val="center"/>
          </w:tcPr>
          <w:p w14:paraId="37DA8DD8" w14:textId="333DF77A" w:rsidR="00AC2B31" w:rsidRPr="0063552B" w:rsidRDefault="00AC2B31" w:rsidP="00AC2B3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5. Descriptive methods II</w:t>
            </w:r>
            <w:r w:rsidR="00F07CE0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Survey studies</w:t>
            </w:r>
          </w:p>
          <w:p w14:paraId="05BEF5C8" w14:textId="7F954613" w:rsidR="007D414A" w:rsidRPr="0063552B" w:rsidRDefault="007D414A" w:rsidP="0014663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09E7A1E5" w14:textId="7F80D34D" w:rsidR="007D414A" w:rsidRPr="0063552B" w:rsidRDefault="00BE2543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Lecture, demonstration, applications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1B223EEA" w14:textId="77777777" w:rsidR="007D5ABE" w:rsidRPr="0063552B" w:rsidRDefault="007A0D0F" w:rsidP="00AC2B31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To read: </w:t>
            </w:r>
          </w:p>
          <w:p w14:paraId="163A966D" w14:textId="27FFCB2D" w:rsidR="007D414A" w:rsidRPr="0063552B" w:rsidRDefault="007A0D0F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Schweigert, W.A. (2021).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Research Methods in Psychology. A Handbook.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Waveland Press, Inc. (Chapter 11, pp. 193-224)</w:t>
            </w:r>
          </w:p>
        </w:tc>
      </w:tr>
      <w:tr w:rsidR="007D414A" w:rsidRPr="0063552B" w14:paraId="55249671" w14:textId="77777777" w:rsidTr="00DA51FE">
        <w:tc>
          <w:tcPr>
            <w:tcW w:w="2999" w:type="dxa"/>
            <w:shd w:val="clear" w:color="auto" w:fill="auto"/>
            <w:vAlign w:val="center"/>
          </w:tcPr>
          <w:p w14:paraId="0F321C7B" w14:textId="3262CC5F" w:rsidR="007D414A" w:rsidRPr="0063552B" w:rsidRDefault="00F07CE0" w:rsidP="0014663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6. Univariate descriptive statistics I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07B54C2" w14:textId="3B132C5B" w:rsidR="007D414A" w:rsidRPr="0063552B" w:rsidRDefault="00BE2543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Lecture, demonstration, applications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370AA242" w14:textId="77777777" w:rsidR="007D5ABE" w:rsidRPr="0063552B" w:rsidRDefault="007D5ABE" w:rsidP="007D5ABE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 read:</w:t>
            </w:r>
          </w:p>
          <w:p w14:paraId="666F412F" w14:textId="57EDF135" w:rsidR="00EE3DBA" w:rsidRPr="0063552B" w:rsidRDefault="007D5ABE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2A, pp. 27-36; Chapter 3A-B, pp. 57-88).</w:t>
            </w:r>
          </w:p>
        </w:tc>
      </w:tr>
      <w:tr w:rsidR="007D414A" w:rsidRPr="0063552B" w14:paraId="782EB0DF" w14:textId="77777777" w:rsidTr="00DA51FE">
        <w:tc>
          <w:tcPr>
            <w:tcW w:w="2999" w:type="dxa"/>
            <w:shd w:val="clear" w:color="auto" w:fill="auto"/>
            <w:vAlign w:val="center"/>
          </w:tcPr>
          <w:p w14:paraId="2B47CA04" w14:textId="60D41048" w:rsidR="00F07CE0" w:rsidRPr="0063552B" w:rsidRDefault="0014663A" w:rsidP="00F07CE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7. </w:t>
            </w:r>
            <w:r w:rsidR="00F07CE0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Univariate descriptive statistics II</w:t>
            </w:r>
          </w:p>
          <w:p w14:paraId="6DC3CB9B" w14:textId="2FE3E738" w:rsidR="007D414A" w:rsidRPr="0063552B" w:rsidRDefault="007D414A" w:rsidP="0014663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0B66EDAD" w14:textId="3EDCCB72" w:rsidR="007D414A" w:rsidRPr="0063552B" w:rsidRDefault="00BE2543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Lecture, demonstration, applications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57F8CFDF" w14:textId="77777777" w:rsidR="007D5ABE" w:rsidRPr="0063552B" w:rsidRDefault="007D5ABE" w:rsidP="007D5ABE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 read:</w:t>
            </w:r>
          </w:p>
          <w:p w14:paraId="06B8BCC6" w14:textId="5D91B705" w:rsidR="007D414A" w:rsidRPr="0063552B" w:rsidRDefault="007D5ABE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4A-B, pp. 99-128).</w:t>
            </w:r>
          </w:p>
        </w:tc>
      </w:tr>
      <w:tr w:rsidR="00471A0B" w:rsidRPr="0063552B" w14:paraId="1E7CA913" w14:textId="77777777" w:rsidTr="00DA51FE">
        <w:tc>
          <w:tcPr>
            <w:tcW w:w="2999" w:type="dxa"/>
            <w:shd w:val="clear" w:color="auto" w:fill="auto"/>
            <w:vAlign w:val="center"/>
          </w:tcPr>
          <w:p w14:paraId="1D884E4B" w14:textId="2D3090EC" w:rsidR="00471A0B" w:rsidRPr="0063552B" w:rsidRDefault="00471A0B" w:rsidP="00F07CE0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8. Descriptive </w:t>
            </w:r>
            <w:r w:rsidR="006F7EDE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statistics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Summa</w:t>
            </w:r>
            <w:r w:rsidR="00BE66D3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ry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course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8DEDEEA" w14:textId="77777777" w:rsidR="00471A0B" w:rsidRPr="0063552B" w:rsidRDefault="00BE2543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Case-studies,</w:t>
            </w:r>
          </w:p>
          <w:p w14:paraId="11305736" w14:textId="5F249A40" w:rsidR="00BE2543" w:rsidRPr="0063552B" w:rsidRDefault="00BE2543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62A8B189" w14:textId="4A8FB3B4" w:rsidR="007D5ABE" w:rsidRPr="0063552B" w:rsidRDefault="007D5ABE" w:rsidP="007D5ABE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 recap.:</w:t>
            </w:r>
          </w:p>
          <w:p w14:paraId="068E5C6E" w14:textId="52366203" w:rsidR="00471A0B" w:rsidRPr="0063552B" w:rsidRDefault="007D5ABE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2A, Chapter 3A-B, Chapter 4A-B).</w:t>
            </w:r>
          </w:p>
        </w:tc>
      </w:tr>
      <w:tr w:rsidR="007D414A" w:rsidRPr="0063552B" w14:paraId="74F15575" w14:textId="77777777" w:rsidTr="00DA51FE">
        <w:tc>
          <w:tcPr>
            <w:tcW w:w="2999" w:type="dxa"/>
            <w:shd w:val="clear" w:color="auto" w:fill="auto"/>
            <w:vAlign w:val="center"/>
          </w:tcPr>
          <w:p w14:paraId="04AB58CB" w14:textId="6A9B3635" w:rsidR="007D414A" w:rsidRPr="0063552B" w:rsidRDefault="00471A0B" w:rsidP="0014663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</w:t>
            </w:r>
            <w:r w:rsidR="0014663A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C90C65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Statistical inference. H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ypothesis testing</w:t>
            </w:r>
            <w:r w:rsidR="00C90C65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types of hypotheses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0600071" w14:textId="77777777" w:rsidR="00BE2543" w:rsidRPr="0063552B" w:rsidRDefault="00BE2543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Lecture, d</w:t>
            </w:r>
            <w:r w:rsidR="007D414A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emonstration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</w:p>
          <w:p w14:paraId="3C7A1E31" w14:textId="173BE8D5" w:rsidR="007D414A" w:rsidRPr="0063552B" w:rsidRDefault="007D414A" w:rsidP="007D414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applications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25989DFB" w14:textId="77777777" w:rsidR="007D5ABE" w:rsidRPr="0063552B" w:rsidRDefault="007A0D0F" w:rsidP="00471A0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To read: </w:t>
            </w:r>
          </w:p>
          <w:p w14:paraId="695ED5AB" w14:textId="77777777" w:rsidR="007A0D0F" w:rsidRPr="0063552B" w:rsidRDefault="007A0D0F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Schweigert, W.A. (2021).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Research Methods in Psychology. A Handbook.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Waveland Press, Inc. (Chapter 3, pp. 48-64)</w:t>
            </w:r>
            <w:r w:rsidR="007D5ABE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33E50B5A" w14:textId="51CFD734" w:rsidR="007D5ABE" w:rsidRPr="0063552B" w:rsidRDefault="007D5ABE" w:rsidP="007D5ABE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</w:t>
            </w:r>
            <w:r w:rsidR="00E72CF6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A,</w:t>
            </w:r>
            <w:r w:rsidR="00E72CF6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pp. 135-147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).</w:t>
            </w:r>
          </w:p>
        </w:tc>
      </w:tr>
      <w:tr w:rsidR="007D414A" w:rsidRPr="0063552B" w14:paraId="390CCA1C" w14:textId="77777777" w:rsidTr="00DA51FE">
        <w:tc>
          <w:tcPr>
            <w:tcW w:w="2999" w:type="dxa"/>
            <w:shd w:val="clear" w:color="auto" w:fill="auto"/>
            <w:vAlign w:val="center"/>
          </w:tcPr>
          <w:p w14:paraId="58B30CF1" w14:textId="78BE5231" w:rsidR="007D414A" w:rsidRPr="0063552B" w:rsidRDefault="00471A0B" w:rsidP="00471A0B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</w:t>
            </w:r>
            <w:r w:rsidR="0014663A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C90C65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Testing c</w:t>
            </w:r>
            <w:r w:rsidR="006F7EDE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orrelational </w:t>
            </w:r>
            <w:r w:rsidR="00C90C65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hypotheses</w:t>
            </w:r>
            <w:r w:rsidR="00E32D06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6C0A178" w14:textId="77777777" w:rsidR="00BE2543" w:rsidRPr="0063552B" w:rsidRDefault="00BE2543" w:rsidP="00BE25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Lecture, demonstration, </w:t>
            </w:r>
          </w:p>
          <w:p w14:paraId="680450D7" w14:textId="16FF56EE" w:rsidR="007D414A" w:rsidRPr="0063552B" w:rsidRDefault="00BE2543" w:rsidP="00BE25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applications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243461FD" w14:textId="77777777" w:rsidR="007D414A" w:rsidRPr="0063552B" w:rsidRDefault="006E324F" w:rsidP="00471A0B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 read:</w:t>
            </w:r>
          </w:p>
          <w:p w14:paraId="089E3967" w14:textId="0403D8EF" w:rsidR="006E324F" w:rsidRPr="0063552B" w:rsidRDefault="006E324F" w:rsidP="006E324F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9A, pp. 271-282).</w:t>
            </w:r>
          </w:p>
        </w:tc>
      </w:tr>
      <w:tr w:rsidR="006F7EDE" w:rsidRPr="0063552B" w14:paraId="50D4C2CC" w14:textId="77777777" w:rsidTr="00DA51FE">
        <w:tc>
          <w:tcPr>
            <w:tcW w:w="2999" w:type="dxa"/>
            <w:shd w:val="clear" w:color="auto" w:fill="auto"/>
            <w:vAlign w:val="center"/>
          </w:tcPr>
          <w:p w14:paraId="58AC3E67" w14:textId="6B6C01A7" w:rsidR="006F7EDE" w:rsidRPr="0063552B" w:rsidRDefault="006F7EDE" w:rsidP="00471A0B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11. </w:t>
            </w:r>
            <w:r w:rsidR="00E32D06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Testing correlational hypotheses II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CB6B63C" w14:textId="77777777" w:rsidR="00BE2543" w:rsidRPr="0063552B" w:rsidRDefault="00BE2543" w:rsidP="00BE25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Lecture, demonstration, </w:t>
            </w:r>
          </w:p>
          <w:p w14:paraId="62E2E1B0" w14:textId="687A0A77" w:rsidR="006F7EDE" w:rsidRPr="0063552B" w:rsidRDefault="00BE2543" w:rsidP="00BE25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applications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7EDD037A" w14:textId="77777777" w:rsidR="006E324F" w:rsidRPr="0063552B" w:rsidRDefault="006E324F" w:rsidP="006E324F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 read:</w:t>
            </w:r>
          </w:p>
          <w:p w14:paraId="34F908D6" w14:textId="568B51AF" w:rsidR="006F7EDE" w:rsidRPr="0063552B" w:rsidRDefault="006E324F" w:rsidP="006E324F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9B, pp. 283-295).</w:t>
            </w:r>
          </w:p>
        </w:tc>
      </w:tr>
      <w:tr w:rsidR="007D414A" w:rsidRPr="0063552B" w14:paraId="7A1CC51F" w14:textId="77777777" w:rsidTr="00DA51FE">
        <w:tc>
          <w:tcPr>
            <w:tcW w:w="2999" w:type="dxa"/>
            <w:shd w:val="clear" w:color="auto" w:fill="auto"/>
            <w:vAlign w:val="center"/>
          </w:tcPr>
          <w:p w14:paraId="4FB0B13A" w14:textId="48764D86" w:rsidR="007D414A" w:rsidRPr="0063552B" w:rsidRDefault="0014663A" w:rsidP="0014663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363E04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E32D06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Testing comparative hypotheses I</w:t>
            </w:r>
            <w:r w:rsidR="00471A0B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C03BE76" w14:textId="77777777" w:rsidR="00BE2543" w:rsidRPr="0063552B" w:rsidRDefault="00BE2543" w:rsidP="00BE25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Lecture, demonstration, </w:t>
            </w:r>
          </w:p>
          <w:p w14:paraId="488BEE50" w14:textId="56AE7827" w:rsidR="007D414A" w:rsidRPr="0063552B" w:rsidRDefault="00BE2543" w:rsidP="00BE25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applications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3F190E6C" w14:textId="77777777" w:rsidR="006E324F" w:rsidRPr="0063552B" w:rsidRDefault="006E324F" w:rsidP="006E324F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 read:</w:t>
            </w:r>
          </w:p>
          <w:p w14:paraId="3B4250A6" w14:textId="46D35596" w:rsidR="007D414A" w:rsidRPr="0063552B" w:rsidRDefault="006E324F" w:rsidP="006E324F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7</w:t>
            </w:r>
            <w:r w:rsidR="005819CB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A-B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pp. 203-2</w:t>
            </w:r>
            <w:r w:rsidR="005819CB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31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).</w:t>
            </w:r>
          </w:p>
        </w:tc>
      </w:tr>
      <w:tr w:rsidR="007D414A" w:rsidRPr="0063552B" w14:paraId="5BC8FFBC" w14:textId="77777777" w:rsidTr="00DA51FE">
        <w:tc>
          <w:tcPr>
            <w:tcW w:w="2999" w:type="dxa"/>
            <w:shd w:val="clear" w:color="auto" w:fill="auto"/>
            <w:vAlign w:val="center"/>
          </w:tcPr>
          <w:p w14:paraId="69E36F69" w14:textId="08ED0212" w:rsidR="007D414A" w:rsidRPr="0063552B" w:rsidRDefault="0014663A" w:rsidP="00E32D06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363E04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E32D06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Testing comparative hypotheses II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D7EB8E6" w14:textId="77777777" w:rsidR="00BE2543" w:rsidRPr="0063552B" w:rsidRDefault="00BE2543" w:rsidP="00BE25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Lecture, demonstration, </w:t>
            </w:r>
          </w:p>
          <w:p w14:paraId="5535EDC7" w14:textId="2188201B" w:rsidR="007D414A" w:rsidRPr="0063552B" w:rsidRDefault="00BE2543" w:rsidP="00BE254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applications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08C7EFC6" w14:textId="77777777" w:rsidR="006E324F" w:rsidRPr="0063552B" w:rsidRDefault="006E324F" w:rsidP="006E324F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To read:</w:t>
            </w:r>
          </w:p>
          <w:p w14:paraId="10EFD4F2" w14:textId="1CA283B6" w:rsidR="007D414A" w:rsidRPr="0063552B" w:rsidRDefault="006E324F" w:rsidP="006E324F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</w:t>
            </w:r>
            <w:r w:rsidR="005819CB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11A-B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pp. </w:t>
            </w:r>
            <w:r w:rsidR="005819CB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337-359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).</w:t>
            </w:r>
          </w:p>
        </w:tc>
      </w:tr>
      <w:tr w:rsidR="00EE3DBA" w:rsidRPr="0063552B" w14:paraId="52084457" w14:textId="77777777" w:rsidTr="00DA51FE">
        <w:tc>
          <w:tcPr>
            <w:tcW w:w="2999" w:type="dxa"/>
            <w:shd w:val="clear" w:color="auto" w:fill="auto"/>
            <w:vAlign w:val="center"/>
          </w:tcPr>
          <w:p w14:paraId="36DA463A" w14:textId="3B429DF7" w:rsidR="00EE3DBA" w:rsidRPr="0063552B" w:rsidRDefault="0014663A" w:rsidP="00EE3DB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14. </w:t>
            </w:r>
            <w:r w:rsidR="00ED291D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Research reports and literature reviews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9D62C3C" w14:textId="77777777" w:rsidR="00732C19" w:rsidRPr="0063552B" w:rsidRDefault="00732C19" w:rsidP="00732C1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Lecture, demonstration, </w:t>
            </w:r>
          </w:p>
          <w:p w14:paraId="6EC4EE44" w14:textId="53A58ABE" w:rsidR="00EE3DBA" w:rsidRPr="0063552B" w:rsidRDefault="00732C19" w:rsidP="00732C1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5BC7625D" w14:textId="77777777" w:rsidR="005819CB" w:rsidRPr="0063552B" w:rsidRDefault="00475604" w:rsidP="00EE3DB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To read: </w:t>
            </w:r>
          </w:p>
          <w:p w14:paraId="13F5A6AF" w14:textId="27AFB8E7" w:rsidR="00EE3DBA" w:rsidRPr="0063552B" w:rsidRDefault="00475604" w:rsidP="005819CB">
            <w:pPr>
              <w:ind w:left="140" w:hanging="14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Schweigert, W.A. (2021).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Research Methods in Psychology. A Handbook.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Waveland Press, Inc. (Chapter 4, pp. 66-77)</w:t>
            </w:r>
            <w:r w:rsidR="005819CB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  <w:tr w:rsidR="00EE3DBA" w:rsidRPr="0063552B" w14:paraId="40DC4846" w14:textId="77777777" w:rsidTr="00075FFF">
        <w:tc>
          <w:tcPr>
            <w:tcW w:w="9385" w:type="dxa"/>
            <w:gridSpan w:val="3"/>
            <w:shd w:val="clear" w:color="auto" w:fill="auto"/>
            <w:vAlign w:val="center"/>
          </w:tcPr>
          <w:p w14:paraId="3EEB69C1" w14:textId="77777777" w:rsidR="00EB32BF" w:rsidRPr="0063552B" w:rsidRDefault="00EE3DBA" w:rsidP="00EE3DBA">
            <w:pPr>
              <w:pStyle w:val="NoSpacing"/>
              <w:rPr>
                <w:rFonts w:asciiTheme="minorHAnsi" w:hAnsiTheme="minorHAnsi" w:cstheme="minorHAnsi"/>
                <w:i/>
                <w:iCs/>
                <w:lang w:eastAsia="ro-RO"/>
              </w:rPr>
            </w:pPr>
            <w:r w:rsidRPr="0063552B">
              <w:rPr>
                <w:rFonts w:asciiTheme="minorHAnsi" w:hAnsiTheme="minorHAnsi" w:cstheme="minorHAnsi"/>
                <w:i/>
                <w:iCs/>
              </w:rPr>
              <w:lastRenderedPageBreak/>
              <w:t>Fundamental bibliography:</w:t>
            </w:r>
            <w:r w:rsidRPr="0063552B">
              <w:rPr>
                <w:rFonts w:asciiTheme="minorHAnsi" w:hAnsiTheme="minorHAnsi" w:cstheme="minorHAnsi"/>
                <w:i/>
                <w:iCs/>
                <w:lang w:eastAsia="ro-RO"/>
              </w:rPr>
              <w:t xml:space="preserve"> </w:t>
            </w:r>
          </w:p>
          <w:p w14:paraId="27AAA8DC" w14:textId="2F9A3ADA" w:rsidR="005819CB" w:rsidRPr="0063552B" w:rsidRDefault="005819CB" w:rsidP="00EE3DBA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</w:rPr>
              <w:t>Explaining Psychological Statistics. 4th Ed.</w:t>
            </w:r>
            <w:r w:rsidRPr="0063552B">
              <w:rPr>
                <w:rFonts w:asciiTheme="minorHAnsi" w:hAnsiTheme="minorHAnsi" w:cstheme="minorHAnsi"/>
              </w:rPr>
              <w:t xml:space="preserve"> John Wiley &amp; Sons, Inc.</w:t>
            </w:r>
          </w:p>
          <w:p w14:paraId="3A3DC8F8" w14:textId="612370C9" w:rsidR="005819CB" w:rsidRPr="0063552B" w:rsidRDefault="005819CB" w:rsidP="00EE3DBA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Coolican, H. (2019). </w:t>
            </w:r>
            <w:r w:rsidRPr="0063552B">
              <w:rPr>
                <w:rFonts w:asciiTheme="minorHAnsi" w:hAnsiTheme="minorHAnsi" w:cstheme="minorHAnsi"/>
                <w:i/>
                <w:iCs/>
              </w:rPr>
              <w:t>Research Methods and Statistics in Psychology. 7th Ed</w:t>
            </w:r>
            <w:r w:rsidRPr="0063552B">
              <w:rPr>
                <w:rFonts w:asciiTheme="minorHAnsi" w:hAnsiTheme="minorHAnsi" w:cstheme="minorHAnsi"/>
              </w:rPr>
              <w:t>. Routledge. (Part 1.8, pp. 213-248).</w:t>
            </w:r>
          </w:p>
          <w:p w14:paraId="30BDFF3B" w14:textId="29E46685" w:rsidR="00EE3DBA" w:rsidRPr="0063552B" w:rsidRDefault="00475604" w:rsidP="00EE3DBA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Schweigert, W.A. (2021). </w:t>
            </w:r>
            <w:r w:rsidRPr="0063552B">
              <w:rPr>
                <w:rFonts w:asciiTheme="minorHAnsi" w:hAnsiTheme="minorHAnsi" w:cstheme="minorHAnsi"/>
                <w:i/>
                <w:iCs/>
              </w:rPr>
              <w:t>Research Methods in Psychology. A Handbook. 4</w:t>
            </w:r>
            <w:r w:rsidRPr="0063552B">
              <w:rPr>
                <w:rFonts w:asciiTheme="minorHAnsi" w:hAnsiTheme="minorHAnsi" w:cstheme="minorHAnsi"/>
                <w:i/>
                <w:iCs/>
                <w:vertAlign w:val="superscript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</w:rPr>
              <w:t xml:space="preserve"> Ed.</w:t>
            </w:r>
            <w:r w:rsidRPr="0063552B">
              <w:rPr>
                <w:rFonts w:asciiTheme="minorHAnsi" w:hAnsiTheme="minorHAnsi" w:cstheme="minorHAnsi"/>
              </w:rPr>
              <w:t xml:space="preserve"> Waveland Press, Inc.</w:t>
            </w:r>
          </w:p>
          <w:p w14:paraId="0A352C80" w14:textId="77777777" w:rsidR="00475604" w:rsidRPr="0063552B" w:rsidRDefault="00475604" w:rsidP="00EE3DBA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37A2DC8E" w14:textId="3BFA3E4F" w:rsidR="00EE3DBA" w:rsidRPr="0063552B" w:rsidRDefault="00EE3DBA" w:rsidP="00EE3DBA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3552B">
              <w:rPr>
                <w:rFonts w:asciiTheme="minorHAnsi" w:hAnsiTheme="minorHAnsi" w:cstheme="minorHAnsi"/>
                <w:i/>
                <w:iCs/>
              </w:rPr>
              <w:t xml:space="preserve">Recommended reading: </w:t>
            </w:r>
          </w:p>
          <w:p w14:paraId="107DB02C" w14:textId="505C8EC2" w:rsidR="00EB32BF" w:rsidRPr="0063552B" w:rsidRDefault="000F2845" w:rsidP="00EE3DBA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Leary, M.R. (2017). </w:t>
            </w:r>
            <w:r w:rsidRPr="0063552B">
              <w:rPr>
                <w:rFonts w:asciiTheme="minorHAnsi" w:hAnsiTheme="minorHAnsi" w:cstheme="minorHAnsi"/>
                <w:i/>
                <w:iCs/>
              </w:rPr>
              <w:t>Introduction to Behavioral Research Methods. 7</w:t>
            </w:r>
            <w:r w:rsidRPr="0063552B">
              <w:rPr>
                <w:rFonts w:asciiTheme="minorHAnsi" w:hAnsiTheme="minorHAnsi" w:cstheme="minorHAnsi"/>
                <w:i/>
                <w:iCs/>
                <w:vertAlign w:val="superscript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</w:rPr>
              <w:t xml:space="preserve"> Ed.</w:t>
            </w:r>
            <w:r w:rsidRPr="0063552B">
              <w:rPr>
                <w:rFonts w:asciiTheme="minorHAnsi" w:hAnsiTheme="minorHAnsi" w:cstheme="minorHAnsi"/>
              </w:rPr>
              <w:t xml:space="preserve"> Pearson.</w:t>
            </w:r>
          </w:p>
        </w:tc>
      </w:tr>
      <w:tr w:rsidR="00165025" w:rsidRPr="0063552B" w14:paraId="70763674" w14:textId="77777777" w:rsidTr="00075FFF">
        <w:tc>
          <w:tcPr>
            <w:tcW w:w="9385" w:type="dxa"/>
            <w:gridSpan w:val="3"/>
            <w:shd w:val="clear" w:color="auto" w:fill="auto"/>
            <w:vAlign w:val="center"/>
          </w:tcPr>
          <w:p w14:paraId="3334177F" w14:textId="77777777" w:rsidR="00165025" w:rsidRPr="0063552B" w:rsidRDefault="00165025" w:rsidP="00EE3DBA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EE3DBA" w:rsidRPr="0063552B" w14:paraId="7C5F1B96" w14:textId="77777777" w:rsidTr="00DA51FE">
        <w:tc>
          <w:tcPr>
            <w:tcW w:w="2999" w:type="dxa"/>
            <w:shd w:val="clear" w:color="auto" w:fill="auto"/>
            <w:vAlign w:val="center"/>
          </w:tcPr>
          <w:p w14:paraId="0CA282A9" w14:textId="555947CB" w:rsidR="00EE3DBA" w:rsidRPr="0063552B" w:rsidRDefault="00EE3DBA" w:rsidP="00EE3DBA">
            <w:pPr>
              <w:pStyle w:val="NoSpacing"/>
              <w:tabs>
                <w:tab w:val="right" w:pos="2912"/>
              </w:tabs>
              <w:rPr>
                <w:rFonts w:asciiTheme="minorHAnsi" w:hAnsiTheme="minorHAnsi" w:cstheme="minorHAnsi"/>
                <w:b/>
                <w:bCs/>
              </w:rPr>
            </w:pPr>
            <w:r w:rsidRPr="0063552B">
              <w:rPr>
                <w:rFonts w:asciiTheme="minorHAnsi" w:hAnsiTheme="minorHAnsi" w:cstheme="minorHAnsi"/>
                <w:b/>
                <w:bCs/>
              </w:rPr>
              <w:t>7.2 Seminar / laboratory</w:t>
            </w:r>
            <w:r w:rsidRPr="0063552B">
              <w:rPr>
                <w:rFonts w:asciiTheme="minorHAnsi" w:hAnsiTheme="minorHAnsi" w:cstheme="minorHAnsi"/>
                <w:b/>
                <w:bCs/>
              </w:rPr>
              <w:tab/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17B4358" w14:textId="326227EF" w:rsidR="00EE3DBA" w:rsidRPr="0063552B" w:rsidRDefault="00EE3DBA" w:rsidP="00EE3DBA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63552B">
              <w:rPr>
                <w:rFonts w:asciiTheme="minorHAnsi" w:hAnsiTheme="minorHAnsi" w:cstheme="minorHAnsi"/>
                <w:b/>
                <w:bCs/>
              </w:rPr>
              <w:t>Teaching methods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1DE1D96E" w14:textId="142E59E0" w:rsidR="00EE3DBA" w:rsidRPr="0063552B" w:rsidRDefault="00EE3DBA" w:rsidP="00EE3DBA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63552B">
              <w:rPr>
                <w:rFonts w:asciiTheme="minorHAnsi" w:hAnsiTheme="minorHAnsi" w:cstheme="minorHAnsi"/>
                <w:b/>
                <w:bCs/>
              </w:rPr>
              <w:t>Observations</w:t>
            </w:r>
          </w:p>
        </w:tc>
      </w:tr>
      <w:tr w:rsidR="00A07898" w:rsidRPr="0063552B" w14:paraId="2564FE23" w14:textId="77777777" w:rsidTr="00782996">
        <w:tc>
          <w:tcPr>
            <w:tcW w:w="2999" w:type="dxa"/>
            <w:shd w:val="clear" w:color="auto" w:fill="auto"/>
            <w:vAlign w:val="center"/>
          </w:tcPr>
          <w:p w14:paraId="50D07636" w14:textId="66E52B34" w:rsidR="00A07898" w:rsidRPr="0063552B" w:rsidRDefault="00A07898" w:rsidP="00A0789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 Introductory seminar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640D7A7" w14:textId="245DD962" w:rsidR="00A07898" w:rsidRPr="0063552B" w:rsidRDefault="00A07898" w:rsidP="00A0789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Presentation, discussion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423FD1EB" w14:textId="3D2E8413" w:rsidR="00A07898" w:rsidRPr="0063552B" w:rsidRDefault="00A07898" w:rsidP="00A0789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Overview of the seminars, types of activities and requirements, evaluation means and standards.</w:t>
            </w:r>
          </w:p>
        </w:tc>
      </w:tr>
      <w:tr w:rsidR="006D5295" w:rsidRPr="0063552B" w14:paraId="728B0530" w14:textId="77777777" w:rsidTr="00782996">
        <w:tc>
          <w:tcPr>
            <w:tcW w:w="2999" w:type="dxa"/>
            <w:shd w:val="clear" w:color="auto" w:fill="auto"/>
            <w:vAlign w:val="center"/>
          </w:tcPr>
          <w:p w14:paraId="47DDD995" w14:textId="03B183D4" w:rsidR="006D5295" w:rsidRPr="0063552B" w:rsidRDefault="007B7FD5" w:rsidP="0016502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2. Ethical principles</w:t>
            </w:r>
            <w:r w:rsidR="006D529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psychological research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D850413" w14:textId="77777777" w:rsidR="006D5295" w:rsidRPr="0063552B" w:rsidRDefault="006D5295" w:rsidP="006D529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72FA5365" w14:textId="77777777" w:rsidR="006D5295" w:rsidRPr="0063552B" w:rsidRDefault="006D5295" w:rsidP="006D529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24F10E36" w14:textId="085E4BB2" w:rsidR="006D5295" w:rsidRPr="0063552B" w:rsidRDefault="006D5295" w:rsidP="006D529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4EBAE25E" w14:textId="5ACF8F07" w:rsidR="006D5295" w:rsidRPr="0063552B" w:rsidRDefault="007B7FD5" w:rsidP="0016502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University of Arkan</w:t>
            </w:r>
            <w:r w:rsidR="00A1208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sas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(2013). Ethical principles of research. Sage Publications, pp. 1-22</w:t>
            </w:r>
          </w:p>
        </w:tc>
      </w:tr>
      <w:tr w:rsidR="00165025" w:rsidRPr="0063552B" w14:paraId="52D8F52F" w14:textId="77777777" w:rsidTr="00782996">
        <w:tc>
          <w:tcPr>
            <w:tcW w:w="2999" w:type="dxa"/>
            <w:shd w:val="clear" w:color="auto" w:fill="auto"/>
            <w:vAlign w:val="center"/>
          </w:tcPr>
          <w:p w14:paraId="2E764F6B" w14:textId="0AEC83D5" w:rsidR="00165025" w:rsidRPr="0063552B" w:rsidRDefault="006D5295" w:rsidP="0016502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  <w:r w:rsidR="00165025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F45D4F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Conceptual vs. Operational definitions</w:t>
            </w:r>
            <w:r w:rsidR="00314BFC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="00F45D4F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Understanding the levels of measurement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F774A6E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0E6F36D4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352EBB6A" w14:textId="5B9726D3" w:rsidR="00165025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39E64B06" w14:textId="3743D50D" w:rsidR="00165025" w:rsidRPr="0063552B" w:rsidRDefault="00F45D4F" w:rsidP="0016502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Explaining Psychological Statistics. 4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vertAlign w:val="superscript"/>
                <w:lang w:val="en-US"/>
              </w:rPr>
              <w:t>th</w:t>
            </w:r>
            <w:r w:rsidRPr="0063552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 xml:space="preserve"> Ed.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John Wiley &amp; Sons, Inc. (Chapter 1, pp. 1-13).</w:t>
            </w:r>
          </w:p>
        </w:tc>
      </w:tr>
      <w:tr w:rsidR="00165025" w:rsidRPr="0063552B" w14:paraId="5F9133F3" w14:textId="77777777" w:rsidTr="00782996">
        <w:tc>
          <w:tcPr>
            <w:tcW w:w="2999" w:type="dxa"/>
            <w:shd w:val="clear" w:color="auto" w:fill="auto"/>
            <w:vAlign w:val="center"/>
          </w:tcPr>
          <w:p w14:paraId="6842ED7B" w14:textId="39AA001D" w:rsidR="00165025" w:rsidRPr="0063552B" w:rsidRDefault="006D5295" w:rsidP="0016502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  <w:r w:rsidR="00165025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314BFC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Introduction to the JASP environment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F951D8D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369B7DFE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68142DA6" w14:textId="063D55F7" w:rsidR="00165025" w:rsidRPr="0063552B" w:rsidRDefault="00F45D4F" w:rsidP="00F45D4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531B762B" w14:textId="5005462B" w:rsidR="00165025" w:rsidRPr="007B7FD5" w:rsidRDefault="007B7FD5" w:rsidP="0016502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Learning statistics with jamovi: A tutorial for psychology students and other beginners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(Chapter 2, pp. 49-54)</w:t>
            </w:r>
          </w:p>
        </w:tc>
      </w:tr>
      <w:tr w:rsidR="00363E04" w:rsidRPr="0063552B" w14:paraId="6DB18AE7" w14:textId="77777777" w:rsidTr="00782996">
        <w:tc>
          <w:tcPr>
            <w:tcW w:w="2999" w:type="dxa"/>
            <w:shd w:val="clear" w:color="auto" w:fill="auto"/>
            <w:vAlign w:val="center"/>
          </w:tcPr>
          <w:p w14:paraId="6082D36F" w14:textId="12FDB59C" w:rsidR="00363E04" w:rsidRPr="0063552B" w:rsidRDefault="006D5295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  <w:r w:rsidR="00363E04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314BFC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Data handling in JASP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8EEED95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211D3D87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273B69B2" w14:textId="79CE3A0F" w:rsidR="00363E04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2429ABD3" w14:textId="1363CE92" w:rsidR="00363E04" w:rsidRPr="0063552B" w:rsidRDefault="007B7FD5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Learning statistics with jamovi: A tutorial for psychology students and other beginners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(Chapter 2, pp. 55-58)</w:t>
            </w:r>
          </w:p>
        </w:tc>
      </w:tr>
      <w:tr w:rsidR="00363E04" w:rsidRPr="0063552B" w14:paraId="6C2D090C" w14:textId="77777777" w:rsidTr="00782996">
        <w:tc>
          <w:tcPr>
            <w:tcW w:w="2999" w:type="dxa"/>
            <w:shd w:val="clear" w:color="auto" w:fill="auto"/>
            <w:vAlign w:val="center"/>
          </w:tcPr>
          <w:p w14:paraId="3F85E815" w14:textId="1E38911B" w:rsidR="00363E04" w:rsidRPr="0063552B" w:rsidRDefault="00363E04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6. </w:t>
            </w:r>
            <w:r w:rsidR="001354CF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Performing u</w:t>
            </w: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nivariate descriptive statistics </w:t>
            </w:r>
            <w:r w:rsidR="001354CF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 JASP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6C971E8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2923C1AD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0F254F0A" w14:textId="5BC9CF01" w:rsidR="00363E04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2555EB35" w14:textId="75DA5613" w:rsidR="00363E04" w:rsidRPr="0063552B" w:rsidRDefault="007B7FD5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Learning statistics with jamovi: A tutorial for psychology students and other beginners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(Chapter 3, pp. 61-80)</w:t>
            </w:r>
          </w:p>
        </w:tc>
      </w:tr>
      <w:tr w:rsidR="00363E04" w:rsidRPr="0063552B" w14:paraId="285CA862" w14:textId="77777777" w:rsidTr="00782996">
        <w:tc>
          <w:tcPr>
            <w:tcW w:w="2999" w:type="dxa"/>
            <w:shd w:val="clear" w:color="auto" w:fill="auto"/>
            <w:vAlign w:val="center"/>
          </w:tcPr>
          <w:p w14:paraId="16C1056D" w14:textId="754A4898" w:rsidR="00363E04" w:rsidRPr="0063552B" w:rsidRDefault="00363E04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7. </w:t>
            </w:r>
            <w:r w:rsidR="001354CF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Data visualization in JASP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70CD554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0260D362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2F56BC75" w14:textId="5799FE3D" w:rsidR="00363E04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5146E8C5" w14:textId="32874C5C" w:rsidR="00363E04" w:rsidRPr="0063552B" w:rsidRDefault="007B7FD5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Learning statistics with jamovi: A tutorial for psychology students and other beginners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(Chapter 3, pp. 81-102)</w:t>
            </w:r>
          </w:p>
        </w:tc>
      </w:tr>
      <w:tr w:rsidR="00363E04" w:rsidRPr="0063552B" w14:paraId="385455BA" w14:textId="77777777" w:rsidTr="00782996">
        <w:tc>
          <w:tcPr>
            <w:tcW w:w="2999" w:type="dxa"/>
            <w:shd w:val="clear" w:color="auto" w:fill="auto"/>
            <w:vAlign w:val="center"/>
          </w:tcPr>
          <w:p w14:paraId="05B470C7" w14:textId="1C1A2178" w:rsidR="00363E04" w:rsidRPr="0063552B" w:rsidRDefault="00363E04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8. Descriptive statistics. </w:t>
            </w:r>
            <w:r w:rsidR="001354CF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Practical</w:t>
            </w:r>
            <w:r w:rsidR="00281F0D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evaluation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127EC27B" w14:textId="269B2EA2" w:rsidR="00363E04" w:rsidRPr="0063552B" w:rsidRDefault="00247029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Practical evaluation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708BA560" w14:textId="0F81B828" w:rsidR="00363E04" w:rsidRPr="0063552B" w:rsidRDefault="001354CF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Practical summary evaluation covering descriptive statistics.</w:t>
            </w:r>
          </w:p>
        </w:tc>
      </w:tr>
      <w:tr w:rsidR="00363E04" w:rsidRPr="0063552B" w14:paraId="7BDCB926" w14:textId="77777777" w:rsidTr="00782996">
        <w:tc>
          <w:tcPr>
            <w:tcW w:w="2999" w:type="dxa"/>
            <w:shd w:val="clear" w:color="auto" w:fill="auto"/>
            <w:vAlign w:val="center"/>
          </w:tcPr>
          <w:p w14:paraId="1669922C" w14:textId="21402693" w:rsidR="00363E04" w:rsidRPr="0063552B" w:rsidRDefault="00363E04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9. </w:t>
            </w:r>
            <w:r w:rsidR="00281F0D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Data transformations in JASP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3AFD3FA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7B63DEEE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0C9FD16D" w14:textId="416C4ABF" w:rsidR="00363E04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3842F5CE" w14:textId="2F0BB7BA" w:rsidR="00363E04" w:rsidRPr="0063552B" w:rsidRDefault="007B7FD5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Learning statistics with jamovi: A tutorial for psychology students and other beginners</w:t>
            </w:r>
            <w:r w:rsidR="00707B77">
              <w:rPr>
                <w:rFonts w:asciiTheme="minorHAnsi" w:hAnsiTheme="minorHAnsi" w:cstheme="minorHAnsi"/>
                <w:sz w:val="22"/>
                <w:szCs w:val="22"/>
              </w:rPr>
              <w:t>. (Chapter 3, pp. 105-123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363E04" w:rsidRPr="0063552B" w14:paraId="230E2738" w14:textId="77777777" w:rsidTr="00782996">
        <w:tc>
          <w:tcPr>
            <w:tcW w:w="2999" w:type="dxa"/>
            <w:shd w:val="clear" w:color="auto" w:fill="auto"/>
            <w:vAlign w:val="center"/>
          </w:tcPr>
          <w:p w14:paraId="5DB7D46C" w14:textId="605DE4CB" w:rsidR="00363E04" w:rsidRPr="0063552B" w:rsidRDefault="00363E04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10. Testing correlational hypotheses I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080FB2F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2F31042E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123D0666" w14:textId="067A24D8" w:rsidR="00363E04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144480CE" w14:textId="061A2B4B" w:rsidR="00363E04" w:rsidRPr="0063552B" w:rsidRDefault="00707B77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Learning statistics with jamovi: A tutorial for psychology students and other beginners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(Chapter 5, pp. 289-300)</w:t>
            </w:r>
          </w:p>
        </w:tc>
      </w:tr>
      <w:tr w:rsidR="00363E04" w:rsidRPr="0063552B" w14:paraId="054998F2" w14:textId="77777777" w:rsidTr="00782996">
        <w:tc>
          <w:tcPr>
            <w:tcW w:w="2999" w:type="dxa"/>
            <w:shd w:val="clear" w:color="auto" w:fill="auto"/>
            <w:vAlign w:val="center"/>
          </w:tcPr>
          <w:p w14:paraId="710354A6" w14:textId="0D1F18EA" w:rsidR="00363E04" w:rsidRPr="0063552B" w:rsidRDefault="00363E04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11. Testing correlational hypotheses II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7FCC498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170EDF2D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137A29F7" w14:textId="309480AA" w:rsidR="00363E04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6053AE11" w14:textId="48104D45" w:rsidR="00363E04" w:rsidRPr="0063552B" w:rsidRDefault="00707B77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Learning statistics with jamovi: A tutorial for psychology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students and other beginners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(Chapter 5, pp. 289-300)</w:t>
            </w:r>
          </w:p>
        </w:tc>
      </w:tr>
      <w:tr w:rsidR="00363E04" w:rsidRPr="0063552B" w14:paraId="40014B76" w14:textId="77777777" w:rsidTr="00782996">
        <w:tc>
          <w:tcPr>
            <w:tcW w:w="2999" w:type="dxa"/>
            <w:shd w:val="clear" w:color="auto" w:fill="auto"/>
            <w:vAlign w:val="center"/>
          </w:tcPr>
          <w:p w14:paraId="18529B73" w14:textId="7D0B8253" w:rsidR="00363E04" w:rsidRPr="0063552B" w:rsidRDefault="00363E04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12. Testing comparative hypotheses I 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0F47B62B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4D244A11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34224778" w14:textId="043A3BBB" w:rsidR="00363E04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221CA561" w14:textId="073C957C" w:rsidR="00363E04" w:rsidRPr="0063552B" w:rsidRDefault="00707B77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Learning statistics with jamovi: A tutorial for psychology students and other beginners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(Chapter 5, pp. 258-265 &amp; 274-283)</w:t>
            </w:r>
          </w:p>
        </w:tc>
      </w:tr>
      <w:tr w:rsidR="00363E04" w:rsidRPr="0063552B" w14:paraId="54AA2323" w14:textId="77777777" w:rsidTr="00782996">
        <w:tc>
          <w:tcPr>
            <w:tcW w:w="2999" w:type="dxa"/>
            <w:shd w:val="clear" w:color="auto" w:fill="auto"/>
            <w:vAlign w:val="center"/>
          </w:tcPr>
          <w:p w14:paraId="737D3C6D" w14:textId="3D93A8A2" w:rsidR="00363E04" w:rsidRPr="0063552B" w:rsidRDefault="00363E04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13. Testing comparative hypotheses II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3BBD3E99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Demonstration</w:t>
            </w:r>
          </w:p>
          <w:p w14:paraId="66174FAB" w14:textId="77777777" w:rsidR="00F45D4F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Discussion</w:t>
            </w:r>
          </w:p>
          <w:p w14:paraId="61EFCBD5" w14:textId="27583607" w:rsidR="00363E04" w:rsidRPr="0063552B" w:rsidRDefault="00F45D4F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Exemplification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2F7C753B" w14:textId="525C0DA0" w:rsidR="00363E04" w:rsidRPr="0063552B" w:rsidRDefault="00707B77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Learning statistics with jamovi: A tutorial for psychology students and other beginners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(Chapter 5, pp. 254-257 &amp; 268-272)</w:t>
            </w:r>
          </w:p>
        </w:tc>
      </w:tr>
      <w:tr w:rsidR="00363E04" w:rsidRPr="0063552B" w14:paraId="02881F4B" w14:textId="77777777" w:rsidTr="00782996">
        <w:tc>
          <w:tcPr>
            <w:tcW w:w="2999" w:type="dxa"/>
            <w:shd w:val="clear" w:color="auto" w:fill="auto"/>
            <w:vAlign w:val="center"/>
          </w:tcPr>
          <w:p w14:paraId="1E12D33A" w14:textId="39912CC9" w:rsidR="00363E04" w:rsidRPr="0063552B" w:rsidRDefault="00363E04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14.</w:t>
            </w:r>
            <w:r w:rsidR="00A07898"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Hypothesis testing. Practical evaluation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A57934E" w14:textId="1A3A0B77" w:rsidR="00363E04" w:rsidRPr="0063552B" w:rsidRDefault="00247029" w:rsidP="00F45D4F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Practical evaluation</w:t>
            </w:r>
          </w:p>
        </w:tc>
        <w:tc>
          <w:tcPr>
            <w:tcW w:w="4657" w:type="dxa"/>
            <w:shd w:val="clear" w:color="auto" w:fill="auto"/>
            <w:vAlign w:val="center"/>
          </w:tcPr>
          <w:p w14:paraId="700B74AE" w14:textId="51116108" w:rsidR="00363E04" w:rsidRPr="0063552B" w:rsidRDefault="00A07898" w:rsidP="00363E0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3552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Practical summary evaluation covering hypothesis testing.</w:t>
            </w:r>
          </w:p>
        </w:tc>
      </w:tr>
      <w:tr w:rsidR="00363E04" w:rsidRPr="0063552B" w14:paraId="53EC0F9B" w14:textId="77777777" w:rsidTr="00075FFF">
        <w:tc>
          <w:tcPr>
            <w:tcW w:w="9385" w:type="dxa"/>
            <w:gridSpan w:val="3"/>
            <w:shd w:val="clear" w:color="auto" w:fill="auto"/>
            <w:vAlign w:val="center"/>
          </w:tcPr>
          <w:p w14:paraId="329DD957" w14:textId="77777777" w:rsidR="00363E04" w:rsidRPr="00E04444" w:rsidRDefault="00363E04" w:rsidP="00363E04">
            <w:pPr>
              <w:pStyle w:val="NoSpacing"/>
              <w:rPr>
                <w:rFonts w:asciiTheme="minorHAnsi" w:hAnsiTheme="minorHAnsi" w:cstheme="minorHAnsi"/>
                <w:i/>
                <w:iCs/>
                <w:lang w:val="pt-BR" w:eastAsia="ro-RO"/>
              </w:rPr>
            </w:pPr>
            <w:r w:rsidRPr="00E04444">
              <w:rPr>
                <w:rFonts w:asciiTheme="minorHAnsi" w:hAnsiTheme="minorHAnsi" w:cstheme="minorHAnsi"/>
                <w:i/>
                <w:iCs/>
                <w:lang w:val="pt-BR"/>
              </w:rPr>
              <w:t>Fundamental bibliography:</w:t>
            </w:r>
            <w:r w:rsidRPr="00E04444">
              <w:rPr>
                <w:rFonts w:asciiTheme="minorHAnsi" w:hAnsiTheme="minorHAnsi" w:cstheme="minorHAnsi"/>
                <w:i/>
                <w:iCs/>
                <w:lang w:val="pt-BR" w:eastAsia="ro-RO"/>
              </w:rPr>
              <w:t xml:space="preserve"> </w:t>
            </w:r>
          </w:p>
          <w:p w14:paraId="6CB70CFF" w14:textId="77777777" w:rsidR="00707B77" w:rsidRPr="00707B77" w:rsidRDefault="00707B77" w:rsidP="00707B77">
            <w:pPr>
              <w:pStyle w:val="NoSpacing"/>
              <w:ind w:left="190" w:hanging="190"/>
              <w:rPr>
                <w:rFonts w:asciiTheme="minorHAnsi" w:hAnsiTheme="minorHAnsi" w:cstheme="minorHAnsi"/>
              </w:rPr>
            </w:pPr>
            <w:r w:rsidRPr="00E04444">
              <w:rPr>
                <w:rFonts w:asciiTheme="minorHAnsi" w:hAnsiTheme="minorHAnsi" w:cstheme="minorHAnsi"/>
                <w:lang w:val="pt-BR"/>
              </w:rPr>
              <w:t xml:space="preserve">Navarro, J. D., &amp; Foxcroft, D. R. (2022). </w:t>
            </w:r>
            <w:r>
              <w:rPr>
                <w:rFonts w:asciiTheme="minorHAnsi" w:hAnsiTheme="minorHAnsi" w:cstheme="minorHAnsi"/>
                <w:i/>
              </w:rPr>
              <w:t>Learning statistics with jamovi: A tutorial for psychology students and other beginners</w:t>
            </w:r>
            <w:r>
              <w:rPr>
                <w:rFonts w:asciiTheme="minorHAnsi" w:hAnsiTheme="minorHAnsi" w:cstheme="minorHAnsi"/>
              </w:rPr>
              <w:t xml:space="preserve"> (</w:t>
            </w:r>
            <w:r>
              <w:rPr>
                <w:rFonts w:asciiTheme="minorHAnsi" w:hAnsiTheme="minorHAnsi" w:cstheme="minorHAnsi"/>
                <w:i/>
              </w:rPr>
              <w:t xml:space="preserve">version 0.75). </w:t>
            </w:r>
            <w:r w:rsidRPr="00707B77">
              <w:rPr>
                <w:rFonts w:asciiTheme="minorHAnsi" w:hAnsiTheme="minorHAnsi" w:cstheme="minorHAnsi"/>
              </w:rPr>
              <w:t>https://doi.org/10.24384/hgc3-7p15 Retrievable at:</w:t>
            </w:r>
          </w:p>
          <w:p w14:paraId="0CC82C2E" w14:textId="7139AB26" w:rsidR="00363E04" w:rsidRDefault="006902C4" w:rsidP="00707B77">
            <w:pPr>
              <w:pStyle w:val="NoSpacing"/>
              <w:ind w:left="190" w:hanging="190"/>
              <w:rPr>
                <w:rFonts w:asciiTheme="minorHAnsi" w:hAnsiTheme="minorHAnsi" w:cstheme="minorHAnsi"/>
              </w:rPr>
            </w:pPr>
            <w:r w:rsidRPr="006902C4">
              <w:rPr>
                <w:rFonts w:asciiTheme="minorHAnsi" w:hAnsiTheme="minorHAnsi" w:cstheme="minorHAnsi"/>
              </w:rPr>
              <w:t>https://davidfoxcroft.github.io/lsj-book/learning-statistics-with-jamovi.pdf</w:t>
            </w:r>
          </w:p>
          <w:p w14:paraId="1FA94A4B" w14:textId="77777777" w:rsidR="006902C4" w:rsidRPr="0063552B" w:rsidRDefault="006902C4" w:rsidP="00707B77">
            <w:pPr>
              <w:pStyle w:val="NoSpacing"/>
              <w:ind w:left="190" w:hanging="190"/>
              <w:rPr>
                <w:rFonts w:asciiTheme="minorHAnsi" w:hAnsiTheme="minorHAnsi" w:cstheme="minorHAnsi"/>
              </w:rPr>
            </w:pPr>
          </w:p>
          <w:p w14:paraId="37EF0D94" w14:textId="4DF00A4E" w:rsidR="00363E04" w:rsidRPr="0063552B" w:rsidRDefault="00363E04" w:rsidP="00363E04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Cohen, B.H. (2013). </w:t>
            </w:r>
            <w:r w:rsidRPr="0063552B">
              <w:rPr>
                <w:rFonts w:asciiTheme="minorHAnsi" w:hAnsiTheme="minorHAnsi" w:cstheme="minorHAnsi"/>
                <w:i/>
                <w:iCs/>
              </w:rPr>
              <w:t>Explaining Psychological Statistics. 4th Ed.</w:t>
            </w:r>
            <w:r w:rsidRPr="0063552B">
              <w:rPr>
                <w:rFonts w:asciiTheme="minorHAnsi" w:hAnsiTheme="minorHAnsi" w:cstheme="minorHAnsi"/>
              </w:rPr>
              <w:t xml:space="preserve"> John Wiley &amp; Sons, Inc.</w:t>
            </w:r>
          </w:p>
          <w:p w14:paraId="7AB6B2A3" w14:textId="77777777" w:rsidR="00363E04" w:rsidRPr="0063552B" w:rsidRDefault="00363E04" w:rsidP="00363E04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3637AC8E" w14:textId="77777777" w:rsidR="00363E04" w:rsidRPr="0063552B" w:rsidRDefault="00363E04" w:rsidP="00363E04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3552B">
              <w:rPr>
                <w:rFonts w:asciiTheme="minorHAnsi" w:hAnsiTheme="minorHAnsi" w:cstheme="minorHAnsi"/>
                <w:i/>
                <w:iCs/>
              </w:rPr>
              <w:t xml:space="preserve">Recommended reading: </w:t>
            </w:r>
          </w:p>
          <w:p w14:paraId="5E328A2F" w14:textId="7562AE99" w:rsidR="00363E04" w:rsidRPr="0063552B" w:rsidRDefault="00363E04" w:rsidP="00363E04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Field, A., Miles, J., &amp; Field, Z. (2012). </w:t>
            </w:r>
            <w:r w:rsidRPr="0063552B">
              <w:rPr>
                <w:rFonts w:asciiTheme="minorHAnsi" w:hAnsiTheme="minorHAnsi" w:cstheme="minorHAnsi"/>
                <w:i/>
                <w:iCs/>
              </w:rPr>
              <w:t>Discovering statistics using R</w:t>
            </w:r>
            <w:r w:rsidRPr="0063552B">
              <w:rPr>
                <w:rFonts w:asciiTheme="minorHAnsi" w:hAnsiTheme="minorHAnsi" w:cstheme="minorHAnsi"/>
              </w:rPr>
              <w:t>. SAGE Publications.</w:t>
            </w:r>
          </w:p>
        </w:tc>
      </w:tr>
    </w:tbl>
    <w:p w14:paraId="072152BC" w14:textId="0A9AE8DC" w:rsidR="00802D13" w:rsidRPr="0063552B" w:rsidRDefault="00802D13" w:rsidP="00802D13">
      <w:pPr>
        <w:pStyle w:val="ListParagraph"/>
        <w:spacing w:line="276" w:lineRule="auto"/>
        <w:ind w:left="714"/>
        <w:jc w:val="both"/>
        <w:rPr>
          <w:rFonts w:asciiTheme="minorHAnsi" w:hAnsiTheme="minorHAnsi" w:cstheme="minorHAnsi"/>
          <w:b/>
          <w:lang w:val="en-US"/>
        </w:rPr>
      </w:pPr>
    </w:p>
    <w:p w14:paraId="5DCD796C" w14:textId="1F210E9B" w:rsidR="00E0255D" w:rsidRPr="0063552B" w:rsidRDefault="00C61744" w:rsidP="00C61744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b/>
          <w:lang w:val="en-US"/>
        </w:rPr>
      </w:pPr>
      <w:r w:rsidRPr="0063552B">
        <w:rPr>
          <w:rFonts w:asciiTheme="minorHAnsi" w:hAnsiTheme="minorHAnsi" w:cstheme="minorHAnsi"/>
          <w:b/>
          <w:lang w:val="en-US"/>
        </w:rPr>
        <w:t>Correlation of discipline contents with the expectations of the representatives of the epistemic community, professional associations and representative employers in the field related to the program</w:t>
      </w:r>
    </w:p>
    <w:tbl>
      <w:tblPr>
        <w:tblW w:w="93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63552B" w14:paraId="616C5A3F" w14:textId="77777777" w:rsidTr="00AA11B2">
        <w:tc>
          <w:tcPr>
            <w:tcW w:w="9389" w:type="dxa"/>
            <w:vAlign w:val="center"/>
          </w:tcPr>
          <w:p w14:paraId="573D3022" w14:textId="42CA0347" w:rsidR="00E0255D" w:rsidRPr="0063552B" w:rsidRDefault="00AA11B2" w:rsidP="006469A0">
            <w:pPr>
              <w:pStyle w:val="NoSpacing"/>
              <w:jc w:val="both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The course is developed in accordance with the Methodological commission of the Romanian Psychologists College. Also, t</w:t>
            </w:r>
            <w:r w:rsidR="00B734DA" w:rsidRPr="0063552B">
              <w:rPr>
                <w:rFonts w:asciiTheme="minorHAnsi" w:hAnsiTheme="minorHAnsi" w:cstheme="minorHAnsi"/>
              </w:rPr>
              <w:t xml:space="preserve">he knowledge acquired in this discipline favors an approach to scientifically validated psychological practice through the appropriate reading of specialized literature, analysis, and interpretation of data available for decision-making and </w:t>
            </w:r>
            <w:r w:rsidR="001F6463" w:rsidRPr="0063552B">
              <w:rPr>
                <w:rFonts w:asciiTheme="minorHAnsi" w:hAnsiTheme="minorHAnsi" w:cstheme="minorHAnsi"/>
              </w:rPr>
              <w:t>scientific</w:t>
            </w:r>
            <w:r w:rsidR="00B734DA" w:rsidRPr="0063552B">
              <w:rPr>
                <w:rFonts w:asciiTheme="minorHAnsi" w:hAnsiTheme="minorHAnsi" w:cstheme="minorHAnsi"/>
              </w:rPr>
              <w:t xml:space="preserve"> advances.</w:t>
            </w:r>
          </w:p>
        </w:tc>
      </w:tr>
    </w:tbl>
    <w:p w14:paraId="2B5DD300" w14:textId="77777777" w:rsidR="00075FFF" w:rsidRPr="0063552B" w:rsidRDefault="00075FFF" w:rsidP="00802D13">
      <w:pPr>
        <w:pStyle w:val="ListParagraph"/>
        <w:spacing w:line="276" w:lineRule="auto"/>
        <w:ind w:left="714"/>
        <w:rPr>
          <w:rFonts w:asciiTheme="minorHAnsi" w:hAnsiTheme="minorHAnsi" w:cstheme="minorHAnsi"/>
          <w:b/>
          <w:lang w:val="en-US"/>
        </w:rPr>
      </w:pPr>
    </w:p>
    <w:p w14:paraId="4623C56A" w14:textId="77777777" w:rsidR="00215CE7" w:rsidRDefault="00215CE7">
      <w:pPr>
        <w:rPr>
          <w:rFonts w:asciiTheme="minorHAnsi" w:hAnsiTheme="minorHAnsi" w:cstheme="minorHAnsi"/>
          <w:b/>
          <w:lang w:val="en-US"/>
        </w:rPr>
      </w:pPr>
      <w:r>
        <w:rPr>
          <w:rFonts w:asciiTheme="minorHAnsi" w:hAnsiTheme="minorHAnsi" w:cstheme="minorHAnsi"/>
          <w:b/>
          <w:lang w:val="en-US"/>
        </w:rPr>
        <w:br w:type="page"/>
      </w:r>
    </w:p>
    <w:p w14:paraId="14CF112F" w14:textId="58B22AE0" w:rsidR="00E0255D" w:rsidRPr="0063552B" w:rsidRDefault="00E0255D" w:rsidP="00CD2433">
      <w:pPr>
        <w:pStyle w:val="ListParagraph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b/>
          <w:lang w:val="en-US"/>
        </w:rPr>
      </w:pPr>
      <w:r w:rsidRPr="0063552B">
        <w:rPr>
          <w:rFonts w:asciiTheme="minorHAnsi" w:hAnsiTheme="minorHAnsi" w:cstheme="minorHAnsi"/>
          <w:b/>
          <w:lang w:val="en-US"/>
        </w:rPr>
        <w:lastRenderedPageBreak/>
        <w:t xml:space="preserve"> </w:t>
      </w:r>
      <w:r w:rsidR="00CD2433" w:rsidRPr="0063552B">
        <w:rPr>
          <w:rFonts w:asciiTheme="minorHAnsi" w:hAnsiTheme="minorHAnsi" w:cstheme="minorHAnsi"/>
          <w:b/>
          <w:lang w:val="en-US"/>
        </w:rPr>
        <w:t>Assessment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69"/>
        <w:gridCol w:w="1620"/>
        <w:gridCol w:w="4595"/>
        <w:gridCol w:w="1695"/>
      </w:tblGrid>
      <w:tr w:rsidR="00E0255D" w:rsidRPr="0063552B" w14:paraId="580DDEA8" w14:textId="77777777" w:rsidTr="0037368F">
        <w:tc>
          <w:tcPr>
            <w:tcW w:w="1469" w:type="dxa"/>
            <w:shd w:val="clear" w:color="auto" w:fill="auto"/>
            <w:vAlign w:val="center"/>
          </w:tcPr>
          <w:p w14:paraId="66D2F9EF" w14:textId="5CCC4AF2" w:rsidR="00E0255D" w:rsidRPr="0095653E" w:rsidRDefault="006A24F2" w:rsidP="00075FFF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95653E">
              <w:rPr>
                <w:rFonts w:asciiTheme="minorHAnsi" w:hAnsiTheme="minorHAnsi" w:cstheme="minorHAnsi"/>
                <w:b/>
                <w:bCs/>
              </w:rPr>
              <w:t>Activity type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6CB3910" w14:textId="5A27473E" w:rsidR="00E0255D" w:rsidRPr="0095653E" w:rsidRDefault="00B66D4A" w:rsidP="00075FFF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95653E">
              <w:rPr>
                <w:rFonts w:asciiTheme="minorHAnsi" w:hAnsiTheme="minorHAnsi" w:cstheme="minorHAnsi"/>
                <w:b/>
                <w:bCs/>
              </w:rPr>
              <w:t>9</w:t>
            </w:r>
            <w:r w:rsidR="00E0255D" w:rsidRPr="0095653E">
              <w:rPr>
                <w:rFonts w:asciiTheme="minorHAnsi" w:hAnsiTheme="minorHAnsi" w:cstheme="minorHAnsi"/>
                <w:b/>
                <w:bCs/>
              </w:rPr>
              <w:t xml:space="preserve">.1 </w:t>
            </w:r>
            <w:r w:rsidR="006A24F2" w:rsidRPr="0095653E">
              <w:rPr>
                <w:rFonts w:asciiTheme="minorHAnsi" w:hAnsiTheme="minorHAnsi" w:cstheme="minorHAnsi"/>
                <w:b/>
                <w:bCs/>
              </w:rPr>
              <w:t>Assessment criteria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7D590296" w14:textId="63971708" w:rsidR="00E0255D" w:rsidRPr="0095653E" w:rsidRDefault="00B66D4A" w:rsidP="00075FFF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95653E">
              <w:rPr>
                <w:rFonts w:asciiTheme="minorHAnsi" w:hAnsiTheme="minorHAnsi" w:cstheme="minorHAnsi"/>
                <w:b/>
                <w:bCs/>
              </w:rPr>
              <w:t>9</w:t>
            </w:r>
            <w:r w:rsidR="006A24F2" w:rsidRPr="0095653E">
              <w:rPr>
                <w:rFonts w:asciiTheme="minorHAnsi" w:hAnsiTheme="minorHAnsi" w:cstheme="minorHAnsi"/>
                <w:b/>
                <w:bCs/>
              </w:rPr>
              <w:t>.2 Assessment methods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5AC52449" w14:textId="1111C50B" w:rsidR="00E0255D" w:rsidRPr="0095653E" w:rsidRDefault="00B66D4A" w:rsidP="00075FFF">
            <w:pPr>
              <w:pStyle w:val="NoSpacing"/>
              <w:rPr>
                <w:rFonts w:asciiTheme="minorHAnsi" w:hAnsiTheme="minorHAnsi" w:cstheme="minorHAnsi"/>
                <w:b/>
                <w:bCs/>
              </w:rPr>
            </w:pPr>
            <w:r w:rsidRPr="0095653E">
              <w:rPr>
                <w:rFonts w:asciiTheme="minorHAnsi" w:hAnsiTheme="minorHAnsi" w:cstheme="minorHAnsi"/>
                <w:b/>
                <w:bCs/>
              </w:rPr>
              <w:t>9</w:t>
            </w:r>
            <w:r w:rsidR="00E0255D" w:rsidRPr="0095653E">
              <w:rPr>
                <w:rFonts w:asciiTheme="minorHAnsi" w:hAnsiTheme="minorHAnsi" w:cstheme="minorHAnsi"/>
                <w:b/>
                <w:bCs/>
              </w:rPr>
              <w:t xml:space="preserve">.3 </w:t>
            </w:r>
            <w:r w:rsidR="006A24F2" w:rsidRPr="0095653E">
              <w:rPr>
                <w:rFonts w:asciiTheme="minorHAnsi" w:hAnsiTheme="minorHAnsi" w:cstheme="minorHAnsi"/>
                <w:b/>
                <w:bCs/>
              </w:rPr>
              <w:t>Weight of final mark</w:t>
            </w:r>
          </w:p>
        </w:tc>
      </w:tr>
      <w:tr w:rsidR="00E0255D" w:rsidRPr="0063552B" w14:paraId="70F082A4" w14:textId="77777777" w:rsidTr="0037368F">
        <w:trPr>
          <w:trHeight w:val="363"/>
        </w:trPr>
        <w:tc>
          <w:tcPr>
            <w:tcW w:w="1469" w:type="dxa"/>
            <w:shd w:val="clear" w:color="auto" w:fill="auto"/>
            <w:vAlign w:val="center"/>
          </w:tcPr>
          <w:p w14:paraId="2723C094" w14:textId="092E435D" w:rsidR="00E0255D" w:rsidRPr="0063552B" w:rsidRDefault="00B66D4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9</w:t>
            </w:r>
            <w:r w:rsidR="006A24F2" w:rsidRPr="0063552B">
              <w:rPr>
                <w:rFonts w:asciiTheme="minorHAnsi" w:hAnsiTheme="minorHAnsi" w:cstheme="minorHAnsi"/>
              </w:rPr>
              <w:t>.4 Course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C213948" w14:textId="3D35E269" w:rsidR="00E0255D" w:rsidRPr="0063552B" w:rsidRDefault="0049655E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Written exam 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59C5BE1E" w14:textId="5A900C14" w:rsidR="00E0255D" w:rsidRPr="0063552B" w:rsidRDefault="0049655E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The exam will contain</w:t>
            </w:r>
            <w:r w:rsidR="006261AE">
              <w:rPr>
                <w:rFonts w:asciiTheme="minorHAnsi" w:hAnsiTheme="minorHAnsi" w:cstheme="minorHAnsi"/>
              </w:rPr>
              <w:t xml:space="preserve"> 50</w:t>
            </w:r>
            <w:r w:rsidRPr="0063552B">
              <w:rPr>
                <w:rFonts w:asciiTheme="minorHAnsi" w:hAnsiTheme="minorHAnsi" w:cstheme="minorHAnsi"/>
              </w:rPr>
              <w:t xml:space="preserve"> multiple-choice items</w:t>
            </w:r>
            <w:r w:rsidR="006943A7">
              <w:rPr>
                <w:rFonts w:asciiTheme="minorHAnsi" w:hAnsiTheme="minorHAnsi" w:cstheme="minorHAnsi"/>
              </w:rPr>
              <w:t xml:space="preserve"> with one correct answer</w:t>
            </w:r>
            <w:r w:rsidRPr="0063552B">
              <w:rPr>
                <w:rFonts w:asciiTheme="minorHAnsi" w:hAnsiTheme="minorHAnsi" w:cstheme="minorHAnsi"/>
              </w:rPr>
              <w:t xml:space="preserve">. </w:t>
            </w:r>
            <w:r w:rsidR="006261AE">
              <w:rPr>
                <w:rFonts w:asciiTheme="minorHAnsi" w:hAnsiTheme="minorHAnsi" w:cstheme="minorHAnsi"/>
              </w:rPr>
              <w:t xml:space="preserve">One correct response equals one point; one false response detracts </w:t>
            </w:r>
            <w:r w:rsidR="006943A7" w:rsidRPr="00A817F1">
              <w:rPr>
                <w:rFonts w:asciiTheme="minorHAnsi" w:hAnsiTheme="minorHAnsi" w:cstheme="minorHAnsi"/>
              </w:rPr>
              <w:t>1/2</w:t>
            </w:r>
            <w:r w:rsidR="006261AE">
              <w:rPr>
                <w:rFonts w:asciiTheme="minorHAnsi" w:hAnsiTheme="minorHAnsi" w:cstheme="minorHAnsi"/>
              </w:rPr>
              <w:t xml:space="preserve"> point. Unanswered questions will not affect the total number of accumulated points.</w:t>
            </w:r>
          </w:p>
          <w:p w14:paraId="68E8247D" w14:textId="77777777" w:rsidR="006902C4" w:rsidRDefault="00D729BD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This exam takes place at the end of the semester, during the official examination period.</w:t>
            </w:r>
          </w:p>
          <w:p w14:paraId="45EFA69B" w14:textId="77777777" w:rsidR="006902C4" w:rsidRDefault="006902C4" w:rsidP="00075FFF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319F6BCE" w14:textId="6865831D" w:rsidR="00D729BD" w:rsidRPr="0063552B" w:rsidRDefault="006902C4" w:rsidP="00075FFF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Students must have at least 25 points accumulated from the laboratory tests to be eligible to enter the exam.</w:t>
            </w:r>
            <w:r w:rsidR="00D729BD" w:rsidRPr="0063552B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4BF77FD9" w14:textId="791DF847" w:rsidR="00E0255D" w:rsidRPr="0063552B" w:rsidRDefault="00547060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50</w:t>
            </w:r>
            <w:r w:rsidR="0049655E" w:rsidRPr="0063552B">
              <w:rPr>
                <w:rFonts w:asciiTheme="minorHAnsi" w:hAnsiTheme="minorHAnsi" w:cstheme="minorHAnsi"/>
              </w:rPr>
              <w:t xml:space="preserve">% (between 0 and </w:t>
            </w:r>
            <w:r w:rsidRPr="0063552B">
              <w:rPr>
                <w:rFonts w:asciiTheme="minorHAnsi" w:hAnsiTheme="minorHAnsi" w:cstheme="minorHAnsi"/>
              </w:rPr>
              <w:t>50</w:t>
            </w:r>
            <w:r w:rsidR="0049655E" w:rsidRPr="0063552B">
              <w:rPr>
                <w:rFonts w:asciiTheme="minorHAnsi" w:hAnsiTheme="minorHAnsi" w:cstheme="minorHAnsi"/>
              </w:rPr>
              <w:t xml:space="preserve"> points)</w:t>
            </w:r>
          </w:p>
        </w:tc>
      </w:tr>
      <w:tr w:rsidR="00E0255D" w:rsidRPr="0063552B" w14:paraId="51B60B6B" w14:textId="77777777" w:rsidTr="0037368F">
        <w:trPr>
          <w:trHeight w:val="567"/>
        </w:trPr>
        <w:tc>
          <w:tcPr>
            <w:tcW w:w="1469" w:type="dxa"/>
            <w:shd w:val="clear" w:color="auto" w:fill="auto"/>
            <w:vAlign w:val="center"/>
          </w:tcPr>
          <w:p w14:paraId="55D0D379" w14:textId="0811898C" w:rsidR="00E0255D" w:rsidRPr="0063552B" w:rsidRDefault="00B66D4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9</w:t>
            </w:r>
            <w:r w:rsidR="00E0255D" w:rsidRPr="0063552B">
              <w:rPr>
                <w:rFonts w:asciiTheme="minorHAnsi" w:hAnsiTheme="minorHAnsi" w:cstheme="minorHAnsi"/>
              </w:rPr>
              <w:t xml:space="preserve">.5 </w:t>
            </w:r>
            <w:r w:rsidR="006A24F2" w:rsidRPr="0063552B">
              <w:rPr>
                <w:rFonts w:asciiTheme="minorHAnsi" w:hAnsiTheme="minorHAnsi" w:cstheme="minorHAnsi"/>
              </w:rPr>
              <w:t>Seminar / laboratory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74DB993" w14:textId="698EEBD7" w:rsidR="00E0255D" w:rsidRPr="0063552B" w:rsidRDefault="00D729BD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Practical tests 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0408916A" w14:textId="77777777" w:rsidR="00E0255D" w:rsidRDefault="00D729BD" w:rsidP="00D729BD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The tests contain a series of </w:t>
            </w:r>
            <w:r w:rsidR="006902C4">
              <w:rPr>
                <w:rFonts w:asciiTheme="minorHAnsi" w:hAnsiTheme="minorHAnsi" w:cstheme="minorHAnsi"/>
              </w:rPr>
              <w:t>tasks to be completed in JAMOVI</w:t>
            </w:r>
            <w:r w:rsidRPr="0063552B">
              <w:rPr>
                <w:rFonts w:asciiTheme="minorHAnsi" w:hAnsiTheme="minorHAnsi" w:cstheme="minorHAnsi"/>
              </w:rPr>
              <w:t xml:space="preserve">. These tests are scheduled </w:t>
            </w:r>
            <w:r w:rsidR="00547060" w:rsidRPr="0063552B">
              <w:rPr>
                <w:rFonts w:asciiTheme="minorHAnsi" w:hAnsiTheme="minorHAnsi" w:cstheme="minorHAnsi"/>
              </w:rPr>
              <w:t>during</w:t>
            </w:r>
            <w:r w:rsidRPr="0063552B">
              <w:rPr>
                <w:rFonts w:asciiTheme="minorHAnsi" w:hAnsiTheme="minorHAnsi" w:cstheme="minorHAnsi"/>
              </w:rPr>
              <w:t xml:space="preserve"> weeks </w:t>
            </w:r>
            <w:r w:rsidR="0037368F" w:rsidRPr="0063552B">
              <w:rPr>
                <w:rFonts w:asciiTheme="minorHAnsi" w:hAnsiTheme="minorHAnsi" w:cstheme="minorHAnsi"/>
              </w:rPr>
              <w:t>8</w:t>
            </w:r>
            <w:r w:rsidRPr="0063552B">
              <w:rPr>
                <w:rFonts w:asciiTheme="minorHAnsi" w:hAnsiTheme="minorHAnsi" w:cstheme="minorHAnsi"/>
              </w:rPr>
              <w:t xml:space="preserve"> and 1</w:t>
            </w:r>
            <w:r w:rsidR="0037368F" w:rsidRPr="0063552B">
              <w:rPr>
                <w:rFonts w:asciiTheme="minorHAnsi" w:hAnsiTheme="minorHAnsi" w:cstheme="minorHAnsi"/>
              </w:rPr>
              <w:t>4</w:t>
            </w:r>
            <w:r w:rsidRPr="0063552B">
              <w:rPr>
                <w:rFonts w:asciiTheme="minorHAnsi" w:hAnsiTheme="minorHAnsi" w:cstheme="minorHAnsi"/>
              </w:rPr>
              <w:t xml:space="preserve"> of the semester.</w:t>
            </w:r>
          </w:p>
          <w:p w14:paraId="5EB8F7E2" w14:textId="77777777" w:rsidR="006902C4" w:rsidRDefault="006902C4" w:rsidP="00D729BD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0BD51678" w14:textId="5B7EDB08" w:rsidR="006902C4" w:rsidRPr="0063552B" w:rsidRDefault="006902C4" w:rsidP="006261AE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Students must accumulate at least 25 points from both tests to be eligible </w:t>
            </w:r>
            <w:r w:rsidR="006261AE">
              <w:rPr>
                <w:rFonts w:asciiTheme="minorHAnsi" w:hAnsiTheme="minorHAnsi" w:cstheme="minorHAnsi"/>
              </w:rPr>
              <w:t>to enter</w:t>
            </w:r>
            <w:r>
              <w:rPr>
                <w:rFonts w:asciiTheme="minorHAnsi" w:hAnsiTheme="minorHAnsi" w:cstheme="minorHAnsi"/>
              </w:rPr>
              <w:t xml:space="preserve"> the written exam. Students who do not accumulate at least 25 points will have the option to retake one or both tests in the following exam period.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0AA4073B" w14:textId="1B8CDB42" w:rsidR="00E0255D" w:rsidRPr="0063552B" w:rsidRDefault="00547060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50% (between 0 and 25 points </w:t>
            </w:r>
            <w:r w:rsidR="0037368F" w:rsidRPr="0063552B">
              <w:rPr>
                <w:rFonts w:asciiTheme="minorHAnsi" w:hAnsiTheme="minorHAnsi" w:cstheme="minorHAnsi"/>
              </w:rPr>
              <w:t xml:space="preserve">for </w:t>
            </w:r>
            <w:r w:rsidRPr="0063552B">
              <w:rPr>
                <w:rFonts w:asciiTheme="minorHAnsi" w:hAnsiTheme="minorHAnsi" w:cstheme="minorHAnsi"/>
              </w:rPr>
              <w:t>each test)</w:t>
            </w:r>
          </w:p>
        </w:tc>
      </w:tr>
      <w:tr w:rsidR="006902C4" w:rsidRPr="0063552B" w14:paraId="5FB0C131" w14:textId="77777777" w:rsidTr="0037368F">
        <w:trPr>
          <w:trHeight w:val="567"/>
        </w:trPr>
        <w:tc>
          <w:tcPr>
            <w:tcW w:w="1469" w:type="dxa"/>
            <w:shd w:val="clear" w:color="auto" w:fill="auto"/>
            <w:vAlign w:val="center"/>
          </w:tcPr>
          <w:p w14:paraId="1CBCE565" w14:textId="59A8C8A8" w:rsidR="006902C4" w:rsidRPr="0063552B" w:rsidRDefault="006902C4" w:rsidP="00075FFF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9.6 Bonus points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15B910B0" w14:textId="58165228" w:rsidR="006902C4" w:rsidRPr="0063552B" w:rsidRDefault="006902C4" w:rsidP="00075FFF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Involvement in class and ongoing research projects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671C27DD" w14:textId="2DDF0304" w:rsidR="006902C4" w:rsidRDefault="006902C4" w:rsidP="006902C4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Students can accumulate up to 5 bonus points by being active and engaged during the course (e.g., answering specific questions, raising </w:t>
            </w:r>
            <w:r w:rsidR="00C36F67">
              <w:rPr>
                <w:rFonts w:asciiTheme="minorHAnsi" w:hAnsiTheme="minorHAnsi" w:cstheme="minorHAnsi"/>
              </w:rPr>
              <w:t>insightful</w:t>
            </w:r>
            <w:r>
              <w:rPr>
                <w:rFonts w:asciiTheme="minorHAnsi" w:hAnsiTheme="minorHAnsi" w:cstheme="minorHAnsi"/>
              </w:rPr>
              <w:t xml:space="preserve"> questions, etc.)</w:t>
            </w:r>
          </w:p>
          <w:p w14:paraId="29EF5572" w14:textId="77777777" w:rsidR="006902C4" w:rsidRDefault="006902C4" w:rsidP="006902C4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4C3A926E" w14:textId="5C3780DE" w:rsidR="006902C4" w:rsidRDefault="006902C4" w:rsidP="006902C4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Students can also accumulate another 10 bonus points by participating in research </w:t>
            </w:r>
            <w:r w:rsidR="00C36F67">
              <w:rPr>
                <w:rFonts w:asciiTheme="minorHAnsi" w:hAnsiTheme="minorHAnsi" w:cstheme="minorHAnsi"/>
              </w:rPr>
              <w:t>activities</w:t>
            </w:r>
            <w:r>
              <w:rPr>
                <w:rFonts w:asciiTheme="minorHAnsi" w:hAnsiTheme="minorHAnsi" w:cstheme="minorHAnsi"/>
              </w:rPr>
              <w:t>. Information about ongoing research projects will be provided during the semester.</w:t>
            </w:r>
          </w:p>
          <w:p w14:paraId="578552A2" w14:textId="77777777" w:rsidR="006902C4" w:rsidRDefault="006902C4" w:rsidP="006902C4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77C1DDDE" w14:textId="56C47158" w:rsidR="006902C4" w:rsidRPr="0063552B" w:rsidRDefault="006902C4" w:rsidP="006261AE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Bonus points will be added only if the student </w:t>
            </w:r>
            <w:r w:rsidR="006261AE">
              <w:rPr>
                <w:rFonts w:asciiTheme="minorHAnsi" w:hAnsiTheme="minorHAnsi" w:cstheme="minorHAnsi"/>
              </w:rPr>
              <w:t>obtains</w:t>
            </w:r>
            <w:r>
              <w:rPr>
                <w:rFonts w:asciiTheme="minorHAnsi" w:hAnsiTheme="minorHAnsi" w:cstheme="minorHAnsi"/>
              </w:rPr>
              <w:t xml:space="preserve"> at least 41 points from the course and laboratory evaluations. If the students </w:t>
            </w:r>
            <w:r w:rsidR="006261AE">
              <w:rPr>
                <w:rFonts w:asciiTheme="minorHAnsi" w:hAnsiTheme="minorHAnsi" w:cstheme="minorHAnsi"/>
              </w:rPr>
              <w:t>cannot</w:t>
            </w:r>
            <w:r>
              <w:rPr>
                <w:rFonts w:asciiTheme="minorHAnsi" w:hAnsiTheme="minorHAnsi" w:cstheme="minorHAnsi"/>
              </w:rPr>
              <w:t xml:space="preserve"> obtain 41 points during the exam period, the bonus points will be reported for the next exam period of </w:t>
            </w:r>
            <w:r w:rsidR="006261AE">
              <w:rPr>
                <w:rFonts w:asciiTheme="minorHAnsi" w:hAnsiTheme="minorHAnsi" w:cstheme="minorHAnsi"/>
              </w:rPr>
              <w:t>the ongoing</w:t>
            </w:r>
            <w:r>
              <w:rPr>
                <w:rFonts w:asciiTheme="minorHAnsi" w:hAnsiTheme="minorHAnsi" w:cstheme="minorHAnsi"/>
              </w:rPr>
              <w:t xml:space="preserve"> academic year.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636974BF" w14:textId="2D4BA166" w:rsidR="006902C4" w:rsidRPr="0063552B" w:rsidRDefault="006261AE" w:rsidP="00075FFF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15% (between 0 and 5 points for course engagement and between 0 and 10 points for participating in research projects)</w:t>
            </w:r>
          </w:p>
        </w:tc>
      </w:tr>
      <w:tr w:rsidR="005F5CF0" w:rsidRPr="0063552B" w14:paraId="0CF8EC67" w14:textId="77777777" w:rsidTr="0037368F">
        <w:trPr>
          <w:trHeight w:val="567"/>
        </w:trPr>
        <w:tc>
          <w:tcPr>
            <w:tcW w:w="1469" w:type="dxa"/>
            <w:shd w:val="clear" w:color="auto" w:fill="auto"/>
            <w:vAlign w:val="center"/>
          </w:tcPr>
          <w:p w14:paraId="31B2986C" w14:textId="0B624FB9" w:rsidR="005F5CF0" w:rsidRDefault="005F5CF0" w:rsidP="00075FFF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9.7. Retake exam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B8E3C6E" w14:textId="3679CAB8" w:rsidR="005F5CF0" w:rsidRDefault="005F5CF0" w:rsidP="00075FFF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Written exam/practical tests</w:t>
            </w:r>
          </w:p>
        </w:tc>
        <w:tc>
          <w:tcPr>
            <w:tcW w:w="4595" w:type="dxa"/>
            <w:shd w:val="clear" w:color="auto" w:fill="auto"/>
            <w:vAlign w:val="center"/>
          </w:tcPr>
          <w:p w14:paraId="54512BA5" w14:textId="6CF322D7" w:rsidR="005F5CF0" w:rsidRDefault="005F5CF0" w:rsidP="005F5CF0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Students with insufficient attendance to enter the exam (i.e., 70% attendance to seminar/laboratory activities</w:t>
            </w:r>
            <w:r w:rsidR="005F04B2">
              <w:rPr>
                <w:rFonts w:asciiTheme="minorHAnsi" w:hAnsiTheme="minorHAnsi" w:cstheme="minorHAnsi"/>
              </w:rPr>
              <w:t xml:space="preserve"> / 50% attendance for students who provide a certificate of their employment</w:t>
            </w:r>
            <w:r>
              <w:rPr>
                <w:rFonts w:asciiTheme="minorHAnsi" w:hAnsiTheme="minorHAnsi" w:cstheme="minorHAnsi"/>
              </w:rPr>
              <w:t xml:space="preserve">) will not be allowed to enter the first exam session but will be allowed to take the exam in the second examination period without restrictions. </w:t>
            </w:r>
          </w:p>
          <w:p w14:paraId="54C26110" w14:textId="298EED1E" w:rsidR="005F5CF0" w:rsidRDefault="005F5CF0" w:rsidP="005F5CF0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Students who have no attendance to the seminar/laboratory activities will</w:t>
            </w:r>
            <w:r w:rsidR="005F04B2">
              <w:rPr>
                <w:rFonts w:asciiTheme="minorHAnsi" w:hAnsiTheme="minorHAnsi" w:cstheme="minorHAnsi"/>
              </w:rPr>
              <w:t xml:space="preserve"> not be allowed to take the exam in any of the exam periods and will</w:t>
            </w:r>
            <w:r>
              <w:rPr>
                <w:rFonts w:asciiTheme="minorHAnsi" w:hAnsiTheme="minorHAnsi" w:cstheme="minorHAnsi"/>
              </w:rPr>
              <w:t xml:space="preserve"> have to enroll for the course again in the next academic year.</w:t>
            </w:r>
          </w:p>
          <w:p w14:paraId="221F2F01" w14:textId="77777777" w:rsidR="005F5CF0" w:rsidRDefault="005F5CF0" w:rsidP="005F5CF0">
            <w:pPr>
              <w:pStyle w:val="NoSpacing"/>
              <w:rPr>
                <w:rFonts w:asciiTheme="minorHAnsi" w:hAnsiTheme="minorHAnsi" w:cstheme="minorHAnsi"/>
              </w:rPr>
            </w:pPr>
          </w:p>
          <w:p w14:paraId="0AB10F99" w14:textId="4D2BCE7E" w:rsidR="005F5CF0" w:rsidRDefault="005F5CF0" w:rsidP="005F5CF0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Students who wish to improve their grades by retaking the exam/practical tests in the second examination period can do so by following the official guidelines provided by the Infocenter. The exam/practical tests will have a similar structure to that of the first exam period.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45B00692" w14:textId="77777777" w:rsidR="005F5CF0" w:rsidRDefault="005F5CF0" w:rsidP="00075FFF">
            <w:pPr>
              <w:pStyle w:val="NoSpacing"/>
              <w:rPr>
                <w:rFonts w:asciiTheme="minorHAnsi" w:hAnsiTheme="minorHAnsi" w:cstheme="minorHAnsi"/>
              </w:rPr>
            </w:pPr>
          </w:p>
        </w:tc>
      </w:tr>
      <w:tr w:rsidR="00802D13" w:rsidRPr="0063552B" w14:paraId="7753BD29" w14:textId="77777777" w:rsidTr="00075FFF">
        <w:trPr>
          <w:trHeight w:val="413"/>
        </w:trPr>
        <w:tc>
          <w:tcPr>
            <w:tcW w:w="9379" w:type="dxa"/>
            <w:gridSpan w:val="4"/>
            <w:shd w:val="clear" w:color="auto" w:fill="auto"/>
            <w:vAlign w:val="center"/>
          </w:tcPr>
          <w:p w14:paraId="1AEC53B3" w14:textId="407C6539" w:rsidR="00802D13" w:rsidRPr="0063552B" w:rsidRDefault="00B66D4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9</w:t>
            </w:r>
            <w:r w:rsidR="00802D13" w:rsidRPr="0063552B">
              <w:rPr>
                <w:rFonts w:asciiTheme="minorHAnsi" w:hAnsiTheme="minorHAnsi" w:cstheme="minorHAnsi"/>
              </w:rPr>
              <w:t xml:space="preserve">.6 </w:t>
            </w:r>
            <w:r w:rsidR="006A24F2" w:rsidRPr="0063552B">
              <w:rPr>
                <w:rFonts w:asciiTheme="minorHAnsi" w:hAnsiTheme="minorHAnsi" w:cstheme="minorHAnsi"/>
              </w:rPr>
              <w:t>Minimum performance standard</w:t>
            </w:r>
          </w:p>
        </w:tc>
      </w:tr>
      <w:tr w:rsidR="00802D13" w:rsidRPr="0063552B" w14:paraId="00CB4107" w14:textId="77777777" w:rsidTr="00075FFF">
        <w:trPr>
          <w:trHeight w:val="413"/>
        </w:trPr>
        <w:tc>
          <w:tcPr>
            <w:tcW w:w="9379" w:type="dxa"/>
            <w:gridSpan w:val="4"/>
            <w:shd w:val="clear" w:color="auto" w:fill="auto"/>
            <w:vAlign w:val="center"/>
          </w:tcPr>
          <w:p w14:paraId="00095D48" w14:textId="77777777" w:rsidR="0070533D" w:rsidRPr="0063552B" w:rsidRDefault="0070533D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The final grade will be calculated based on the total number of points cumulated during the semester, based on the following point intervals: </w:t>
            </w:r>
          </w:p>
          <w:p w14:paraId="142AA629" w14:textId="77777777" w:rsidR="0070533D" w:rsidRPr="0063552B" w:rsidRDefault="0070533D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91 points</w:t>
            </w:r>
            <w:r w:rsidR="004C692A" w:rsidRPr="0063552B">
              <w:rPr>
                <w:rFonts w:asciiTheme="minorHAnsi" w:hAnsiTheme="minorHAnsi" w:cstheme="minorHAnsi"/>
              </w:rPr>
              <w:t xml:space="preserve"> or more</w:t>
            </w:r>
            <w:r w:rsidRPr="0063552B">
              <w:rPr>
                <w:rFonts w:asciiTheme="minorHAnsi" w:hAnsiTheme="minorHAnsi" w:cstheme="minorHAnsi"/>
              </w:rPr>
              <w:t xml:space="preserve">: </w:t>
            </w:r>
            <w:r w:rsidR="004C692A" w:rsidRPr="0063552B">
              <w:rPr>
                <w:rFonts w:asciiTheme="minorHAnsi" w:hAnsiTheme="minorHAnsi" w:cstheme="minorHAnsi"/>
              </w:rPr>
              <w:t>10</w:t>
            </w:r>
          </w:p>
          <w:p w14:paraId="11450E58" w14:textId="5BBD8031" w:rsidR="004C692A" w:rsidRPr="0063552B" w:rsidRDefault="004C692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81 and 90 points: 9</w:t>
            </w:r>
          </w:p>
          <w:p w14:paraId="5676E08A" w14:textId="77777777" w:rsidR="004C692A" w:rsidRPr="0063552B" w:rsidRDefault="004C692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71 and 80 points: 8</w:t>
            </w:r>
          </w:p>
          <w:p w14:paraId="359EFC09" w14:textId="77777777" w:rsidR="004C692A" w:rsidRPr="0063552B" w:rsidRDefault="004C692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61 and 70 points: 7</w:t>
            </w:r>
          </w:p>
          <w:p w14:paraId="0770F95E" w14:textId="77777777" w:rsidR="004C692A" w:rsidRPr="0063552B" w:rsidRDefault="004C692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51 and 60 points: 6</w:t>
            </w:r>
          </w:p>
          <w:p w14:paraId="78F3CD83" w14:textId="77777777" w:rsidR="004C692A" w:rsidRPr="0063552B" w:rsidRDefault="004C692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41 and 50 points: 5</w:t>
            </w:r>
          </w:p>
          <w:p w14:paraId="376EB582" w14:textId="77777777" w:rsidR="004C692A" w:rsidRPr="0063552B" w:rsidRDefault="004C692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31 and 40 points: 4</w:t>
            </w:r>
          </w:p>
          <w:p w14:paraId="57D1499F" w14:textId="77777777" w:rsidR="004C692A" w:rsidRPr="0063552B" w:rsidRDefault="004C692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21 and 30 points: 3</w:t>
            </w:r>
          </w:p>
          <w:p w14:paraId="5630151C" w14:textId="77777777" w:rsidR="004C692A" w:rsidRPr="0063552B" w:rsidRDefault="004C692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Between 11 and 20 points: 2</w:t>
            </w:r>
          </w:p>
          <w:p w14:paraId="7B06F6EF" w14:textId="77777777" w:rsidR="004C692A" w:rsidRPr="0063552B" w:rsidRDefault="004C692A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 xml:space="preserve">Below 11 points: </w:t>
            </w:r>
            <w:r w:rsidR="001F6463" w:rsidRPr="0063552B">
              <w:rPr>
                <w:rFonts w:asciiTheme="minorHAnsi" w:hAnsiTheme="minorHAnsi" w:cstheme="minorHAnsi"/>
              </w:rPr>
              <w:t>1</w:t>
            </w:r>
          </w:p>
          <w:p w14:paraId="63D51674" w14:textId="5DEB7B3F" w:rsidR="001F6463" w:rsidRPr="0063552B" w:rsidRDefault="001F6463" w:rsidP="00075FFF">
            <w:pPr>
              <w:pStyle w:val="NoSpacing"/>
              <w:rPr>
                <w:rFonts w:asciiTheme="minorHAnsi" w:hAnsiTheme="minorHAnsi" w:cstheme="minorHAnsi"/>
              </w:rPr>
            </w:pPr>
            <w:r w:rsidRPr="0063552B">
              <w:rPr>
                <w:rFonts w:asciiTheme="minorHAnsi" w:hAnsiTheme="minorHAnsi" w:cstheme="minorHAnsi"/>
              </w:rPr>
              <w:t>The minimum required grade to pass this course is: 5</w:t>
            </w:r>
          </w:p>
        </w:tc>
      </w:tr>
    </w:tbl>
    <w:p w14:paraId="4FE0EF6C" w14:textId="77777777" w:rsidR="00E0255D" w:rsidRPr="0063552B" w:rsidRDefault="00E0255D" w:rsidP="00752E1C">
      <w:pPr>
        <w:jc w:val="center"/>
        <w:rPr>
          <w:rFonts w:asciiTheme="minorHAnsi" w:hAnsiTheme="minorHAnsi" w:cstheme="minorHAnsi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7368F" w:rsidRPr="0063552B" w14:paraId="1FB8CFFE" w14:textId="77777777" w:rsidTr="0037368F">
        <w:tc>
          <w:tcPr>
            <w:tcW w:w="4672" w:type="dxa"/>
          </w:tcPr>
          <w:p w14:paraId="5B917C74" w14:textId="77777777" w:rsidR="0037368F" w:rsidRPr="0063552B" w:rsidRDefault="0037368F" w:rsidP="00802D13">
            <w:pPr>
              <w:rPr>
                <w:rFonts w:asciiTheme="minorHAnsi" w:eastAsia="Calibri" w:hAnsiTheme="minorHAnsi" w:cstheme="minorHAnsi"/>
                <w:lang w:val="en-US"/>
              </w:rPr>
            </w:pPr>
            <w:bookmarkStart w:id="0" w:name="_Hlk116481358"/>
            <w:r w:rsidRPr="0063552B">
              <w:rPr>
                <w:rFonts w:asciiTheme="minorHAnsi" w:eastAsia="Calibri" w:hAnsiTheme="minorHAnsi" w:cstheme="minorHAnsi"/>
                <w:lang w:val="en-US"/>
              </w:rPr>
              <w:t xml:space="preserve">Date of completion: </w:t>
            </w:r>
          </w:p>
          <w:p w14:paraId="2F164C33" w14:textId="1E8CF244" w:rsidR="0037368F" w:rsidRPr="0063552B" w:rsidRDefault="007B7FD5" w:rsidP="00802D13">
            <w:pPr>
              <w:rPr>
                <w:rFonts w:asciiTheme="minorHAnsi" w:eastAsia="Calibri" w:hAnsiTheme="minorHAnsi" w:cstheme="minorHAnsi"/>
                <w:lang w:val="en-US"/>
              </w:rPr>
            </w:pPr>
            <w:r>
              <w:rPr>
                <w:rFonts w:asciiTheme="minorHAnsi" w:eastAsia="Calibri" w:hAnsiTheme="minorHAnsi" w:cstheme="minorHAnsi"/>
                <w:lang w:val="en-US"/>
              </w:rPr>
              <w:t>07.</w:t>
            </w:r>
            <w:r w:rsidR="0037368F" w:rsidRPr="0063552B">
              <w:rPr>
                <w:rFonts w:asciiTheme="minorHAnsi" w:eastAsia="Calibri" w:hAnsiTheme="minorHAnsi" w:cstheme="minorHAnsi"/>
                <w:lang w:val="en-US"/>
              </w:rPr>
              <w:t>0</w:t>
            </w:r>
            <w:r>
              <w:rPr>
                <w:rFonts w:asciiTheme="minorHAnsi" w:eastAsia="Calibri" w:hAnsiTheme="minorHAnsi" w:cstheme="minorHAnsi"/>
                <w:lang w:val="en-US"/>
              </w:rPr>
              <w:t>9.2023</w:t>
            </w:r>
          </w:p>
        </w:tc>
        <w:tc>
          <w:tcPr>
            <w:tcW w:w="4673" w:type="dxa"/>
          </w:tcPr>
          <w:p w14:paraId="7AF74706" w14:textId="77777777" w:rsidR="0037368F" w:rsidRPr="0063552B" w:rsidRDefault="0037368F" w:rsidP="0037368F">
            <w:pPr>
              <w:jc w:val="right"/>
              <w:rPr>
                <w:rFonts w:asciiTheme="minorHAnsi" w:eastAsia="Calibri" w:hAnsiTheme="minorHAnsi" w:cstheme="minorHAnsi"/>
                <w:lang w:val="en-US"/>
              </w:rPr>
            </w:pPr>
            <w:r w:rsidRPr="0063552B">
              <w:rPr>
                <w:rFonts w:asciiTheme="minorHAnsi" w:eastAsia="Calibri" w:hAnsiTheme="minorHAnsi" w:cstheme="minorHAnsi"/>
                <w:lang w:val="en-US"/>
              </w:rPr>
              <w:t xml:space="preserve">Tenure teacher: </w:t>
            </w:r>
          </w:p>
          <w:p w14:paraId="05762011" w14:textId="153DB28B" w:rsidR="0037368F" w:rsidRPr="0063552B" w:rsidRDefault="0037368F" w:rsidP="0037368F">
            <w:pPr>
              <w:jc w:val="right"/>
              <w:rPr>
                <w:rFonts w:asciiTheme="minorHAnsi" w:eastAsia="Calibri" w:hAnsiTheme="minorHAnsi" w:cstheme="minorHAnsi"/>
                <w:lang w:val="en-US"/>
              </w:rPr>
            </w:pPr>
            <w:r w:rsidRPr="0063552B">
              <w:rPr>
                <w:rFonts w:asciiTheme="minorHAnsi" w:hAnsiTheme="minorHAnsi" w:cstheme="minorHAnsi"/>
              </w:rPr>
              <w:t>Assoc. Prof. dr. Andrei RUSU</w:t>
            </w:r>
          </w:p>
        </w:tc>
      </w:tr>
      <w:tr w:rsidR="0037368F" w:rsidRPr="0063552B" w14:paraId="5CDB977B" w14:textId="77777777" w:rsidTr="0037368F">
        <w:tc>
          <w:tcPr>
            <w:tcW w:w="4672" w:type="dxa"/>
          </w:tcPr>
          <w:p w14:paraId="1010165F" w14:textId="77777777" w:rsidR="0037368F" w:rsidRPr="0063552B" w:rsidRDefault="0037368F" w:rsidP="00802D13">
            <w:pPr>
              <w:rPr>
                <w:rFonts w:asciiTheme="minorHAnsi" w:eastAsia="Calibri" w:hAnsiTheme="minorHAnsi" w:cstheme="minorHAnsi"/>
                <w:lang w:val="en-US"/>
              </w:rPr>
            </w:pPr>
          </w:p>
        </w:tc>
        <w:tc>
          <w:tcPr>
            <w:tcW w:w="4673" w:type="dxa"/>
          </w:tcPr>
          <w:p w14:paraId="5436FED8" w14:textId="77777777" w:rsidR="0037368F" w:rsidRPr="0063552B" w:rsidRDefault="0037368F" w:rsidP="00802D13">
            <w:pPr>
              <w:rPr>
                <w:rFonts w:asciiTheme="minorHAnsi" w:eastAsia="Calibri" w:hAnsiTheme="minorHAnsi" w:cstheme="minorHAnsi"/>
                <w:lang w:val="en-US"/>
              </w:rPr>
            </w:pPr>
          </w:p>
        </w:tc>
      </w:tr>
      <w:tr w:rsidR="0037368F" w:rsidRPr="0063552B" w14:paraId="446AAF59" w14:textId="77777777" w:rsidTr="0037368F">
        <w:tc>
          <w:tcPr>
            <w:tcW w:w="4672" w:type="dxa"/>
          </w:tcPr>
          <w:p w14:paraId="6F4F42EA" w14:textId="03FB3FE5" w:rsidR="0037368F" w:rsidRPr="0063552B" w:rsidRDefault="0037368F" w:rsidP="00802D13">
            <w:pPr>
              <w:rPr>
                <w:rFonts w:asciiTheme="minorHAnsi" w:eastAsia="Calibri" w:hAnsiTheme="minorHAnsi" w:cstheme="minorHAnsi"/>
                <w:lang w:val="en-US"/>
              </w:rPr>
            </w:pPr>
            <w:r w:rsidRPr="0063552B">
              <w:rPr>
                <w:rFonts w:asciiTheme="minorHAnsi" w:eastAsia="Calibri" w:hAnsiTheme="minorHAnsi" w:cstheme="minorHAnsi"/>
                <w:lang w:val="en-US"/>
              </w:rPr>
              <w:t xml:space="preserve">Date of approval </w:t>
            </w:r>
          </w:p>
        </w:tc>
        <w:tc>
          <w:tcPr>
            <w:tcW w:w="4673" w:type="dxa"/>
          </w:tcPr>
          <w:p w14:paraId="57E660D9" w14:textId="0363A312" w:rsidR="0037368F" w:rsidRPr="0063552B" w:rsidRDefault="0037368F" w:rsidP="0037368F">
            <w:pPr>
              <w:jc w:val="right"/>
              <w:rPr>
                <w:rFonts w:asciiTheme="minorHAnsi" w:eastAsia="Calibri" w:hAnsiTheme="minorHAnsi" w:cstheme="minorHAnsi"/>
                <w:lang w:val="en-US"/>
              </w:rPr>
            </w:pPr>
            <w:r w:rsidRPr="0063552B">
              <w:rPr>
                <w:rFonts w:asciiTheme="minorHAnsi" w:eastAsia="Calibri" w:hAnsiTheme="minorHAnsi" w:cstheme="minorHAnsi"/>
                <w:lang w:val="en-US"/>
              </w:rPr>
              <w:t>Head of Department:</w:t>
            </w:r>
          </w:p>
          <w:p w14:paraId="4EC7072A" w14:textId="7A9814B9" w:rsidR="0037368F" w:rsidRPr="0063552B" w:rsidRDefault="0037368F" w:rsidP="0037368F">
            <w:pPr>
              <w:jc w:val="right"/>
              <w:rPr>
                <w:rFonts w:asciiTheme="minorHAnsi" w:eastAsia="Calibri" w:hAnsiTheme="minorHAnsi" w:cstheme="minorHAnsi"/>
              </w:rPr>
            </w:pPr>
            <w:r w:rsidRPr="0063552B">
              <w:rPr>
                <w:rFonts w:asciiTheme="minorHAnsi" w:eastAsia="Calibri" w:hAnsiTheme="minorHAnsi" w:cstheme="minorHAnsi"/>
                <w:lang w:val="en-US"/>
              </w:rPr>
              <w:t xml:space="preserve">Prof. </w:t>
            </w:r>
            <w:r w:rsidR="0019553C">
              <w:rPr>
                <w:rFonts w:asciiTheme="minorHAnsi" w:eastAsia="Calibri" w:hAnsiTheme="minorHAnsi" w:cstheme="minorHAnsi"/>
                <w:lang w:val="en-US"/>
              </w:rPr>
              <w:t xml:space="preserve">univ. </w:t>
            </w:r>
            <w:r w:rsidRPr="0063552B">
              <w:rPr>
                <w:rFonts w:asciiTheme="minorHAnsi" w:eastAsia="Calibri" w:hAnsiTheme="minorHAnsi" w:cstheme="minorHAnsi"/>
                <w:lang w:val="en-US"/>
              </w:rPr>
              <w:t>dr. Delia V</w:t>
            </w:r>
            <w:r w:rsidRPr="0063552B">
              <w:rPr>
                <w:rFonts w:asciiTheme="minorHAnsi" w:eastAsia="Calibri" w:hAnsiTheme="minorHAnsi" w:cstheme="minorHAnsi"/>
              </w:rPr>
              <w:t>ÎRGĂ</w:t>
            </w:r>
          </w:p>
        </w:tc>
      </w:tr>
    </w:tbl>
    <w:bookmarkEnd w:id="0"/>
    <w:p w14:paraId="5C94F5E2" w14:textId="1D6E5A52" w:rsidR="005F6BF6" w:rsidRPr="0063552B" w:rsidRDefault="005F6BF6" w:rsidP="00802D13">
      <w:pPr>
        <w:rPr>
          <w:rFonts w:asciiTheme="minorHAnsi" w:eastAsia="Calibri" w:hAnsiTheme="minorHAnsi" w:cstheme="minorHAnsi"/>
          <w:lang w:val="en-US"/>
        </w:rPr>
      </w:pPr>
      <w:r w:rsidRPr="0063552B">
        <w:rPr>
          <w:rFonts w:asciiTheme="minorHAnsi" w:eastAsia="Calibri" w:hAnsiTheme="minorHAnsi" w:cstheme="minorHAnsi"/>
          <w:lang w:val="en-US"/>
        </w:rPr>
        <w:t xml:space="preserve">                    </w:t>
      </w:r>
      <w:r w:rsidR="006A24F2" w:rsidRPr="0063552B">
        <w:rPr>
          <w:rFonts w:asciiTheme="minorHAnsi" w:eastAsia="Calibri" w:hAnsiTheme="minorHAnsi" w:cstheme="minorHAnsi"/>
          <w:lang w:val="en-US"/>
        </w:rPr>
        <w:t xml:space="preserve"> </w:t>
      </w:r>
    </w:p>
    <w:p w14:paraId="339B2856" w14:textId="227DBC47" w:rsidR="005F6BF6" w:rsidRPr="0063552B" w:rsidRDefault="006A24F2" w:rsidP="00802D13">
      <w:pPr>
        <w:rPr>
          <w:rFonts w:asciiTheme="minorHAnsi" w:eastAsia="Calibri" w:hAnsiTheme="minorHAnsi" w:cstheme="minorHAnsi"/>
          <w:lang w:val="en-US"/>
        </w:rPr>
      </w:pPr>
      <w:r w:rsidRPr="0063552B">
        <w:rPr>
          <w:rFonts w:asciiTheme="minorHAnsi" w:eastAsia="Calibri" w:hAnsiTheme="minorHAnsi" w:cstheme="minorHAnsi"/>
          <w:lang w:val="en-US"/>
        </w:rPr>
        <w:t xml:space="preserve">   </w:t>
      </w:r>
      <w:r w:rsidR="005F6BF6" w:rsidRPr="0063552B">
        <w:rPr>
          <w:rFonts w:asciiTheme="minorHAnsi" w:eastAsia="Calibri" w:hAnsiTheme="minorHAnsi" w:cstheme="minorHAnsi"/>
          <w:lang w:val="en-US"/>
        </w:rPr>
        <w:t xml:space="preserve">                                                                   </w:t>
      </w:r>
    </w:p>
    <w:sectPr w:rsidR="005F6BF6" w:rsidRPr="0063552B" w:rsidSect="0086407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12F08" w14:textId="77777777" w:rsidR="003B4938" w:rsidRDefault="003B4938" w:rsidP="003E226A">
      <w:r>
        <w:separator/>
      </w:r>
    </w:p>
  </w:endnote>
  <w:endnote w:type="continuationSeparator" w:id="0">
    <w:p w14:paraId="65866322" w14:textId="77777777" w:rsidR="003B4938" w:rsidRDefault="003B4938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69D3ED3" wp14:editId="50DA7791">
              <wp:simplePos x="0" y="0"/>
              <wp:positionH relativeFrom="column">
                <wp:posOffset>-869950</wp:posOffset>
              </wp:positionH>
              <wp:positionV relativeFrom="paragraph">
                <wp:posOffset>52070</wp:posOffset>
              </wp:positionV>
              <wp:extent cx="7486015" cy="655955"/>
              <wp:effectExtent l="0" t="0" r="19685" b="1079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5pt;margin-top:4.1pt;width:589.45pt;height:51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Pr="0098190E" w:rsidRDefault="001D34E8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06EEB" w14:textId="77777777" w:rsidR="003B4938" w:rsidRDefault="003B4938" w:rsidP="003E226A">
      <w:r>
        <w:separator/>
      </w:r>
    </w:p>
  </w:footnote>
  <w:footnote w:type="continuationSeparator" w:id="0">
    <w:p w14:paraId="6FC188FB" w14:textId="77777777" w:rsidR="003B4938" w:rsidRDefault="003B4938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1" w:name="_Hlk52889598"/>
    <w:bookmarkStart w:id="2" w:name="_Hlk52889599"/>
    <w:bookmarkStart w:id="3" w:name="_Hlk52889616"/>
    <w:bookmarkStart w:id="4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D9E2022"/>
    <w:multiLevelType w:val="hybridMultilevel"/>
    <w:tmpl w:val="601A4F04"/>
    <w:lvl w:ilvl="0" w:tplc="11A8D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21374">
    <w:abstractNumId w:val="24"/>
  </w:num>
  <w:num w:numId="2" w16cid:durableId="1845363138">
    <w:abstractNumId w:val="0"/>
  </w:num>
  <w:num w:numId="3" w16cid:durableId="1776292596">
    <w:abstractNumId w:val="12"/>
  </w:num>
  <w:num w:numId="4" w16cid:durableId="1025601068">
    <w:abstractNumId w:val="7"/>
  </w:num>
  <w:num w:numId="5" w16cid:durableId="1510098242">
    <w:abstractNumId w:val="27"/>
  </w:num>
  <w:num w:numId="6" w16cid:durableId="1839079955">
    <w:abstractNumId w:val="13"/>
  </w:num>
  <w:num w:numId="7" w16cid:durableId="753474495">
    <w:abstractNumId w:val="8"/>
  </w:num>
  <w:num w:numId="8" w16cid:durableId="218784470">
    <w:abstractNumId w:val="5"/>
  </w:num>
  <w:num w:numId="9" w16cid:durableId="963344857">
    <w:abstractNumId w:val="19"/>
  </w:num>
  <w:num w:numId="10" w16cid:durableId="827942360">
    <w:abstractNumId w:val="17"/>
  </w:num>
  <w:num w:numId="11" w16cid:durableId="501314312">
    <w:abstractNumId w:val="15"/>
  </w:num>
  <w:num w:numId="12" w16cid:durableId="172837773">
    <w:abstractNumId w:val="10"/>
  </w:num>
  <w:num w:numId="13" w16cid:durableId="1455908213">
    <w:abstractNumId w:val="25"/>
  </w:num>
  <w:num w:numId="14" w16cid:durableId="1415735706">
    <w:abstractNumId w:val="3"/>
  </w:num>
  <w:num w:numId="15" w16cid:durableId="309677663">
    <w:abstractNumId w:val="11"/>
  </w:num>
  <w:num w:numId="16" w16cid:durableId="2104836993">
    <w:abstractNumId w:val="21"/>
  </w:num>
  <w:num w:numId="17" w16cid:durableId="1444616782">
    <w:abstractNumId w:val="29"/>
  </w:num>
  <w:num w:numId="18" w16cid:durableId="261644808">
    <w:abstractNumId w:val="9"/>
  </w:num>
  <w:num w:numId="19" w16cid:durableId="552350492">
    <w:abstractNumId w:val="4"/>
  </w:num>
  <w:num w:numId="20" w16cid:durableId="344404269">
    <w:abstractNumId w:val="16"/>
  </w:num>
  <w:num w:numId="21" w16cid:durableId="1641420571">
    <w:abstractNumId w:val="23"/>
  </w:num>
  <w:num w:numId="22" w16cid:durableId="209194429">
    <w:abstractNumId w:val="28"/>
  </w:num>
  <w:num w:numId="23" w16cid:durableId="1511793978">
    <w:abstractNumId w:val="18"/>
  </w:num>
  <w:num w:numId="24" w16cid:durableId="1915361157">
    <w:abstractNumId w:val="26"/>
  </w:num>
  <w:num w:numId="25" w16cid:durableId="350032616">
    <w:abstractNumId w:val="30"/>
  </w:num>
  <w:num w:numId="26" w16cid:durableId="23294058">
    <w:abstractNumId w:val="2"/>
  </w:num>
  <w:num w:numId="27" w16cid:durableId="1079862871">
    <w:abstractNumId w:val="20"/>
  </w:num>
  <w:num w:numId="28" w16cid:durableId="243615889">
    <w:abstractNumId w:val="22"/>
  </w:num>
  <w:num w:numId="29" w16cid:durableId="438599640">
    <w:abstractNumId w:val="6"/>
  </w:num>
  <w:num w:numId="30" w16cid:durableId="601374476">
    <w:abstractNumId w:val="1"/>
  </w:num>
  <w:num w:numId="31" w16cid:durableId="17475280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zMzE0MzI0NLO0MDBS0lEKTi0uzszPAykwqgUA3ink1iwAAAA="/>
  </w:docVars>
  <w:rsids>
    <w:rsidRoot w:val="00C81D57"/>
    <w:rsid w:val="00001FE1"/>
    <w:rsid w:val="00006384"/>
    <w:rsid w:val="00006A11"/>
    <w:rsid w:val="00011C37"/>
    <w:rsid w:val="00017556"/>
    <w:rsid w:val="00027099"/>
    <w:rsid w:val="000328FB"/>
    <w:rsid w:val="00041189"/>
    <w:rsid w:val="000415DE"/>
    <w:rsid w:val="00043DB9"/>
    <w:rsid w:val="000458CE"/>
    <w:rsid w:val="0004729D"/>
    <w:rsid w:val="00050255"/>
    <w:rsid w:val="00050D48"/>
    <w:rsid w:val="00051DBD"/>
    <w:rsid w:val="00053D42"/>
    <w:rsid w:val="00055AEB"/>
    <w:rsid w:val="00057048"/>
    <w:rsid w:val="000628E6"/>
    <w:rsid w:val="00070CEA"/>
    <w:rsid w:val="00072637"/>
    <w:rsid w:val="00073DE4"/>
    <w:rsid w:val="00073E3B"/>
    <w:rsid w:val="00075FFF"/>
    <w:rsid w:val="00095FBB"/>
    <w:rsid w:val="0009720E"/>
    <w:rsid w:val="000A4C02"/>
    <w:rsid w:val="000B0AC4"/>
    <w:rsid w:val="000B11A3"/>
    <w:rsid w:val="000B2C52"/>
    <w:rsid w:val="000B5CF5"/>
    <w:rsid w:val="000B7FEA"/>
    <w:rsid w:val="000C2457"/>
    <w:rsid w:val="000C5737"/>
    <w:rsid w:val="000C5DD6"/>
    <w:rsid w:val="000D50B2"/>
    <w:rsid w:val="000E4972"/>
    <w:rsid w:val="000E6269"/>
    <w:rsid w:val="000E6F0B"/>
    <w:rsid w:val="000F2845"/>
    <w:rsid w:val="000F7DD7"/>
    <w:rsid w:val="00104CA0"/>
    <w:rsid w:val="00112C64"/>
    <w:rsid w:val="001140D1"/>
    <w:rsid w:val="00116B1B"/>
    <w:rsid w:val="00116CFD"/>
    <w:rsid w:val="00122D76"/>
    <w:rsid w:val="00125613"/>
    <w:rsid w:val="00125B83"/>
    <w:rsid w:val="00131150"/>
    <w:rsid w:val="00131523"/>
    <w:rsid w:val="001354CF"/>
    <w:rsid w:val="00135E0B"/>
    <w:rsid w:val="00141723"/>
    <w:rsid w:val="001452D6"/>
    <w:rsid w:val="00145825"/>
    <w:rsid w:val="0014663A"/>
    <w:rsid w:val="00155285"/>
    <w:rsid w:val="001568BE"/>
    <w:rsid w:val="001576EC"/>
    <w:rsid w:val="001649A6"/>
    <w:rsid w:val="00165025"/>
    <w:rsid w:val="00167F31"/>
    <w:rsid w:val="00170DB6"/>
    <w:rsid w:val="001744E9"/>
    <w:rsid w:val="0018246D"/>
    <w:rsid w:val="00193CCA"/>
    <w:rsid w:val="001949D1"/>
    <w:rsid w:val="0019553C"/>
    <w:rsid w:val="001A3279"/>
    <w:rsid w:val="001A47C9"/>
    <w:rsid w:val="001C7CDD"/>
    <w:rsid w:val="001D0FE4"/>
    <w:rsid w:val="001D34E8"/>
    <w:rsid w:val="001D564A"/>
    <w:rsid w:val="001D7D57"/>
    <w:rsid w:val="001E17CC"/>
    <w:rsid w:val="001E2FEE"/>
    <w:rsid w:val="001E5ED5"/>
    <w:rsid w:val="001E69C6"/>
    <w:rsid w:val="001F5BE0"/>
    <w:rsid w:val="001F6463"/>
    <w:rsid w:val="00201477"/>
    <w:rsid w:val="00205AE4"/>
    <w:rsid w:val="002151BA"/>
    <w:rsid w:val="00215CE7"/>
    <w:rsid w:val="00220345"/>
    <w:rsid w:val="00220E42"/>
    <w:rsid w:val="002415BB"/>
    <w:rsid w:val="00242267"/>
    <w:rsid w:val="0024351A"/>
    <w:rsid w:val="002458CB"/>
    <w:rsid w:val="00247029"/>
    <w:rsid w:val="00250EA6"/>
    <w:rsid w:val="00251A6A"/>
    <w:rsid w:val="002529AD"/>
    <w:rsid w:val="00256B4E"/>
    <w:rsid w:val="00256D69"/>
    <w:rsid w:val="0026428F"/>
    <w:rsid w:val="002644F8"/>
    <w:rsid w:val="00270111"/>
    <w:rsid w:val="00272E14"/>
    <w:rsid w:val="00281F0D"/>
    <w:rsid w:val="00286335"/>
    <w:rsid w:val="00287419"/>
    <w:rsid w:val="0029063D"/>
    <w:rsid w:val="002A007E"/>
    <w:rsid w:val="002A2C06"/>
    <w:rsid w:val="002A3C87"/>
    <w:rsid w:val="002B11E0"/>
    <w:rsid w:val="002B6BDC"/>
    <w:rsid w:val="002B71D3"/>
    <w:rsid w:val="002C64E3"/>
    <w:rsid w:val="002D2F0E"/>
    <w:rsid w:val="002D3D67"/>
    <w:rsid w:val="002E0EBF"/>
    <w:rsid w:val="002E4EA3"/>
    <w:rsid w:val="0030498A"/>
    <w:rsid w:val="003050F3"/>
    <w:rsid w:val="00311998"/>
    <w:rsid w:val="003147A3"/>
    <w:rsid w:val="00314BFC"/>
    <w:rsid w:val="00315EEC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3E04"/>
    <w:rsid w:val="00367502"/>
    <w:rsid w:val="00370AE3"/>
    <w:rsid w:val="0037368F"/>
    <w:rsid w:val="003770D2"/>
    <w:rsid w:val="00380144"/>
    <w:rsid w:val="0038731B"/>
    <w:rsid w:val="003918B5"/>
    <w:rsid w:val="003A2A2F"/>
    <w:rsid w:val="003A6F97"/>
    <w:rsid w:val="003A7FA0"/>
    <w:rsid w:val="003B34C1"/>
    <w:rsid w:val="003B4938"/>
    <w:rsid w:val="003B790F"/>
    <w:rsid w:val="003C378C"/>
    <w:rsid w:val="003D11EA"/>
    <w:rsid w:val="003D1418"/>
    <w:rsid w:val="003D1548"/>
    <w:rsid w:val="003D3102"/>
    <w:rsid w:val="003D62D7"/>
    <w:rsid w:val="003E0752"/>
    <w:rsid w:val="003E1A73"/>
    <w:rsid w:val="003E226A"/>
    <w:rsid w:val="003E2F59"/>
    <w:rsid w:val="003F0E91"/>
    <w:rsid w:val="003F4847"/>
    <w:rsid w:val="003F6684"/>
    <w:rsid w:val="004060ED"/>
    <w:rsid w:val="00407275"/>
    <w:rsid w:val="004102A8"/>
    <w:rsid w:val="0041205D"/>
    <w:rsid w:val="0041260C"/>
    <w:rsid w:val="00416F51"/>
    <w:rsid w:val="00425A1A"/>
    <w:rsid w:val="0043147D"/>
    <w:rsid w:val="004422B3"/>
    <w:rsid w:val="004501A3"/>
    <w:rsid w:val="00455B8A"/>
    <w:rsid w:val="00461452"/>
    <w:rsid w:val="00465F44"/>
    <w:rsid w:val="00471A0B"/>
    <w:rsid w:val="00472C92"/>
    <w:rsid w:val="00475604"/>
    <w:rsid w:val="00480F05"/>
    <w:rsid w:val="0048385D"/>
    <w:rsid w:val="004943E4"/>
    <w:rsid w:val="00495AFA"/>
    <w:rsid w:val="0049655E"/>
    <w:rsid w:val="004A2A78"/>
    <w:rsid w:val="004B273C"/>
    <w:rsid w:val="004C26CD"/>
    <w:rsid w:val="004C52CD"/>
    <w:rsid w:val="004C5963"/>
    <w:rsid w:val="004C692A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E4C"/>
    <w:rsid w:val="00506222"/>
    <w:rsid w:val="00514EE5"/>
    <w:rsid w:val="0052502B"/>
    <w:rsid w:val="00533064"/>
    <w:rsid w:val="00541391"/>
    <w:rsid w:val="0054275A"/>
    <w:rsid w:val="0054438F"/>
    <w:rsid w:val="00546A4B"/>
    <w:rsid w:val="00547060"/>
    <w:rsid w:val="0055224E"/>
    <w:rsid w:val="00566E99"/>
    <w:rsid w:val="00576777"/>
    <w:rsid w:val="005819CB"/>
    <w:rsid w:val="0058625E"/>
    <w:rsid w:val="005958A0"/>
    <w:rsid w:val="005A1742"/>
    <w:rsid w:val="005A6256"/>
    <w:rsid w:val="005A6B42"/>
    <w:rsid w:val="005A7769"/>
    <w:rsid w:val="005B1261"/>
    <w:rsid w:val="005B3F6F"/>
    <w:rsid w:val="005B56D2"/>
    <w:rsid w:val="005C0093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04B2"/>
    <w:rsid w:val="005F537E"/>
    <w:rsid w:val="005F5A9B"/>
    <w:rsid w:val="005F5CF0"/>
    <w:rsid w:val="005F6BF6"/>
    <w:rsid w:val="006008F8"/>
    <w:rsid w:val="00601B39"/>
    <w:rsid w:val="00604AC4"/>
    <w:rsid w:val="0061131E"/>
    <w:rsid w:val="0061141E"/>
    <w:rsid w:val="0061626D"/>
    <w:rsid w:val="00616C52"/>
    <w:rsid w:val="006261AE"/>
    <w:rsid w:val="00630F7B"/>
    <w:rsid w:val="00631B5E"/>
    <w:rsid w:val="00634D14"/>
    <w:rsid w:val="00634DA4"/>
    <w:rsid w:val="00634F07"/>
    <w:rsid w:val="0063552B"/>
    <w:rsid w:val="00635AF8"/>
    <w:rsid w:val="00636D03"/>
    <w:rsid w:val="00641655"/>
    <w:rsid w:val="00645141"/>
    <w:rsid w:val="006454F6"/>
    <w:rsid w:val="00646201"/>
    <w:rsid w:val="006469A0"/>
    <w:rsid w:val="00647AFB"/>
    <w:rsid w:val="00650125"/>
    <w:rsid w:val="006504DE"/>
    <w:rsid w:val="00650BD7"/>
    <w:rsid w:val="0066042C"/>
    <w:rsid w:val="00664419"/>
    <w:rsid w:val="00664BDD"/>
    <w:rsid w:val="0066683F"/>
    <w:rsid w:val="006753F3"/>
    <w:rsid w:val="006800C1"/>
    <w:rsid w:val="0068330D"/>
    <w:rsid w:val="00684621"/>
    <w:rsid w:val="0068626E"/>
    <w:rsid w:val="00686649"/>
    <w:rsid w:val="006902C4"/>
    <w:rsid w:val="006943A7"/>
    <w:rsid w:val="00696C21"/>
    <w:rsid w:val="006A03FD"/>
    <w:rsid w:val="006A24F2"/>
    <w:rsid w:val="006A4078"/>
    <w:rsid w:val="006B1918"/>
    <w:rsid w:val="006C68F5"/>
    <w:rsid w:val="006D5295"/>
    <w:rsid w:val="006E2D60"/>
    <w:rsid w:val="006E324F"/>
    <w:rsid w:val="006E5E5F"/>
    <w:rsid w:val="006F7EDE"/>
    <w:rsid w:val="00700816"/>
    <w:rsid w:val="00700F45"/>
    <w:rsid w:val="0070415C"/>
    <w:rsid w:val="00704752"/>
    <w:rsid w:val="0070533D"/>
    <w:rsid w:val="00707B77"/>
    <w:rsid w:val="00711409"/>
    <w:rsid w:val="00713E4D"/>
    <w:rsid w:val="007200EC"/>
    <w:rsid w:val="00720554"/>
    <w:rsid w:val="0072653D"/>
    <w:rsid w:val="00732C19"/>
    <w:rsid w:val="00735E50"/>
    <w:rsid w:val="00752E1C"/>
    <w:rsid w:val="00754403"/>
    <w:rsid w:val="00757B9C"/>
    <w:rsid w:val="007668E1"/>
    <w:rsid w:val="007675A4"/>
    <w:rsid w:val="007679C0"/>
    <w:rsid w:val="00775896"/>
    <w:rsid w:val="00783C4B"/>
    <w:rsid w:val="0078548B"/>
    <w:rsid w:val="00787E45"/>
    <w:rsid w:val="0079062A"/>
    <w:rsid w:val="00792B4C"/>
    <w:rsid w:val="00792DB3"/>
    <w:rsid w:val="007960A5"/>
    <w:rsid w:val="007A0D0F"/>
    <w:rsid w:val="007A229A"/>
    <w:rsid w:val="007A49D1"/>
    <w:rsid w:val="007A5CFE"/>
    <w:rsid w:val="007B12A5"/>
    <w:rsid w:val="007B17EB"/>
    <w:rsid w:val="007B4745"/>
    <w:rsid w:val="007B7FD5"/>
    <w:rsid w:val="007C51B7"/>
    <w:rsid w:val="007D0EDE"/>
    <w:rsid w:val="007D3FEE"/>
    <w:rsid w:val="007D414A"/>
    <w:rsid w:val="007D4F71"/>
    <w:rsid w:val="007D5ABE"/>
    <w:rsid w:val="007D65B4"/>
    <w:rsid w:val="007F1F46"/>
    <w:rsid w:val="007F4B78"/>
    <w:rsid w:val="007F5B1A"/>
    <w:rsid w:val="008007F7"/>
    <w:rsid w:val="00802D13"/>
    <w:rsid w:val="00803821"/>
    <w:rsid w:val="00816EE7"/>
    <w:rsid w:val="008208A8"/>
    <w:rsid w:val="0083113F"/>
    <w:rsid w:val="00831232"/>
    <w:rsid w:val="00834D02"/>
    <w:rsid w:val="0083539C"/>
    <w:rsid w:val="00840B6C"/>
    <w:rsid w:val="00845050"/>
    <w:rsid w:val="008533F3"/>
    <w:rsid w:val="00857CD1"/>
    <w:rsid w:val="00863EA1"/>
    <w:rsid w:val="0086401F"/>
    <w:rsid w:val="0086407E"/>
    <w:rsid w:val="00864858"/>
    <w:rsid w:val="0086507F"/>
    <w:rsid w:val="00866805"/>
    <w:rsid w:val="00867089"/>
    <w:rsid w:val="00875288"/>
    <w:rsid w:val="00880948"/>
    <w:rsid w:val="008810F8"/>
    <w:rsid w:val="00884B42"/>
    <w:rsid w:val="00886E5F"/>
    <w:rsid w:val="00893853"/>
    <w:rsid w:val="00895C2B"/>
    <w:rsid w:val="008A3ECE"/>
    <w:rsid w:val="008B286B"/>
    <w:rsid w:val="008B77F4"/>
    <w:rsid w:val="008C1CCC"/>
    <w:rsid w:val="008C460E"/>
    <w:rsid w:val="008D440F"/>
    <w:rsid w:val="008D77C9"/>
    <w:rsid w:val="008E1A87"/>
    <w:rsid w:val="008F08BB"/>
    <w:rsid w:val="008F1E09"/>
    <w:rsid w:val="00910EDC"/>
    <w:rsid w:val="00917227"/>
    <w:rsid w:val="009219F7"/>
    <w:rsid w:val="00924CB3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55F05"/>
    <w:rsid w:val="0095653E"/>
    <w:rsid w:val="00970920"/>
    <w:rsid w:val="00974EEE"/>
    <w:rsid w:val="00977D3A"/>
    <w:rsid w:val="0098190E"/>
    <w:rsid w:val="0098295E"/>
    <w:rsid w:val="0098775C"/>
    <w:rsid w:val="00991041"/>
    <w:rsid w:val="00997204"/>
    <w:rsid w:val="009A01A8"/>
    <w:rsid w:val="009A56B2"/>
    <w:rsid w:val="009A7A28"/>
    <w:rsid w:val="009B0C7F"/>
    <w:rsid w:val="009B30EF"/>
    <w:rsid w:val="009B3389"/>
    <w:rsid w:val="009B704E"/>
    <w:rsid w:val="009B7C67"/>
    <w:rsid w:val="009C2459"/>
    <w:rsid w:val="009C2651"/>
    <w:rsid w:val="009D43F0"/>
    <w:rsid w:val="009E6F48"/>
    <w:rsid w:val="00A01F9D"/>
    <w:rsid w:val="00A05EDD"/>
    <w:rsid w:val="00A07898"/>
    <w:rsid w:val="00A10B19"/>
    <w:rsid w:val="00A11F06"/>
    <w:rsid w:val="00A12080"/>
    <w:rsid w:val="00A1439A"/>
    <w:rsid w:val="00A157FA"/>
    <w:rsid w:val="00A25347"/>
    <w:rsid w:val="00A25B7F"/>
    <w:rsid w:val="00A27BA7"/>
    <w:rsid w:val="00A35F5F"/>
    <w:rsid w:val="00A36DFB"/>
    <w:rsid w:val="00A431E1"/>
    <w:rsid w:val="00A54611"/>
    <w:rsid w:val="00A5694F"/>
    <w:rsid w:val="00A575C7"/>
    <w:rsid w:val="00A64EFC"/>
    <w:rsid w:val="00A72D1D"/>
    <w:rsid w:val="00A76002"/>
    <w:rsid w:val="00A817F1"/>
    <w:rsid w:val="00A85221"/>
    <w:rsid w:val="00A86F9B"/>
    <w:rsid w:val="00A918A2"/>
    <w:rsid w:val="00AA11B2"/>
    <w:rsid w:val="00AB1520"/>
    <w:rsid w:val="00AB35C8"/>
    <w:rsid w:val="00AC1C05"/>
    <w:rsid w:val="00AC2B31"/>
    <w:rsid w:val="00AC2E77"/>
    <w:rsid w:val="00AC6D5B"/>
    <w:rsid w:val="00AE0BA9"/>
    <w:rsid w:val="00AE1752"/>
    <w:rsid w:val="00B0274C"/>
    <w:rsid w:val="00B02961"/>
    <w:rsid w:val="00B1090A"/>
    <w:rsid w:val="00B1466A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67096"/>
    <w:rsid w:val="00B700C3"/>
    <w:rsid w:val="00B734DA"/>
    <w:rsid w:val="00B755AB"/>
    <w:rsid w:val="00B814D7"/>
    <w:rsid w:val="00B818B4"/>
    <w:rsid w:val="00B839FF"/>
    <w:rsid w:val="00B843A7"/>
    <w:rsid w:val="00BA67CE"/>
    <w:rsid w:val="00BB26E4"/>
    <w:rsid w:val="00BB53A1"/>
    <w:rsid w:val="00BC6EA0"/>
    <w:rsid w:val="00BD2301"/>
    <w:rsid w:val="00BD5423"/>
    <w:rsid w:val="00BE2543"/>
    <w:rsid w:val="00BE66D3"/>
    <w:rsid w:val="00BF0AE6"/>
    <w:rsid w:val="00BF1DAB"/>
    <w:rsid w:val="00BF305D"/>
    <w:rsid w:val="00C07107"/>
    <w:rsid w:val="00C076F1"/>
    <w:rsid w:val="00C07B3E"/>
    <w:rsid w:val="00C102BA"/>
    <w:rsid w:val="00C11900"/>
    <w:rsid w:val="00C220D1"/>
    <w:rsid w:val="00C34B95"/>
    <w:rsid w:val="00C36F67"/>
    <w:rsid w:val="00C4385C"/>
    <w:rsid w:val="00C459AB"/>
    <w:rsid w:val="00C47DF9"/>
    <w:rsid w:val="00C56921"/>
    <w:rsid w:val="00C56DBF"/>
    <w:rsid w:val="00C61744"/>
    <w:rsid w:val="00C74CAB"/>
    <w:rsid w:val="00C768A1"/>
    <w:rsid w:val="00C77C0B"/>
    <w:rsid w:val="00C77E37"/>
    <w:rsid w:val="00C80177"/>
    <w:rsid w:val="00C81D57"/>
    <w:rsid w:val="00C8276B"/>
    <w:rsid w:val="00C84348"/>
    <w:rsid w:val="00C84F29"/>
    <w:rsid w:val="00C85262"/>
    <w:rsid w:val="00C90C65"/>
    <w:rsid w:val="00C94830"/>
    <w:rsid w:val="00C94D71"/>
    <w:rsid w:val="00C95A07"/>
    <w:rsid w:val="00CB17D0"/>
    <w:rsid w:val="00CC18CF"/>
    <w:rsid w:val="00CD1B6F"/>
    <w:rsid w:val="00CD2433"/>
    <w:rsid w:val="00CF39F6"/>
    <w:rsid w:val="00D0772B"/>
    <w:rsid w:val="00D16940"/>
    <w:rsid w:val="00D2472A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63C7"/>
    <w:rsid w:val="00D62722"/>
    <w:rsid w:val="00D646A4"/>
    <w:rsid w:val="00D64A96"/>
    <w:rsid w:val="00D729BD"/>
    <w:rsid w:val="00D87273"/>
    <w:rsid w:val="00D91691"/>
    <w:rsid w:val="00D96DBF"/>
    <w:rsid w:val="00DA177E"/>
    <w:rsid w:val="00DA1DFF"/>
    <w:rsid w:val="00DA51FE"/>
    <w:rsid w:val="00DB0E7F"/>
    <w:rsid w:val="00DB40F7"/>
    <w:rsid w:val="00DB4EA0"/>
    <w:rsid w:val="00DC7161"/>
    <w:rsid w:val="00DC7289"/>
    <w:rsid w:val="00DC767D"/>
    <w:rsid w:val="00DD0225"/>
    <w:rsid w:val="00DD2E26"/>
    <w:rsid w:val="00DF6E13"/>
    <w:rsid w:val="00E0255D"/>
    <w:rsid w:val="00E03DFB"/>
    <w:rsid w:val="00E04444"/>
    <w:rsid w:val="00E05920"/>
    <w:rsid w:val="00E16DB4"/>
    <w:rsid w:val="00E30C9B"/>
    <w:rsid w:val="00E31800"/>
    <w:rsid w:val="00E31A09"/>
    <w:rsid w:val="00E321D1"/>
    <w:rsid w:val="00E32D06"/>
    <w:rsid w:val="00E3590D"/>
    <w:rsid w:val="00E37319"/>
    <w:rsid w:val="00E455C9"/>
    <w:rsid w:val="00E473A0"/>
    <w:rsid w:val="00E476E7"/>
    <w:rsid w:val="00E51F9F"/>
    <w:rsid w:val="00E51FD6"/>
    <w:rsid w:val="00E543AC"/>
    <w:rsid w:val="00E650E1"/>
    <w:rsid w:val="00E70432"/>
    <w:rsid w:val="00E70CB2"/>
    <w:rsid w:val="00E72CF6"/>
    <w:rsid w:val="00E91527"/>
    <w:rsid w:val="00E95C82"/>
    <w:rsid w:val="00EB1C7D"/>
    <w:rsid w:val="00EB32BF"/>
    <w:rsid w:val="00EB5DD1"/>
    <w:rsid w:val="00ED291D"/>
    <w:rsid w:val="00ED3929"/>
    <w:rsid w:val="00ED41E4"/>
    <w:rsid w:val="00ED6644"/>
    <w:rsid w:val="00EE36C5"/>
    <w:rsid w:val="00EE3DBA"/>
    <w:rsid w:val="00EF1163"/>
    <w:rsid w:val="00EF1A98"/>
    <w:rsid w:val="00F07CE0"/>
    <w:rsid w:val="00F10A15"/>
    <w:rsid w:val="00F15138"/>
    <w:rsid w:val="00F20345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45D4F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A70C6"/>
    <w:rsid w:val="00FB2AB3"/>
    <w:rsid w:val="00FB319C"/>
    <w:rsid w:val="00FB360B"/>
    <w:rsid w:val="00FB5591"/>
    <w:rsid w:val="00FB732C"/>
    <w:rsid w:val="00FC7643"/>
    <w:rsid w:val="00FD26C7"/>
    <w:rsid w:val="00FD2998"/>
    <w:rsid w:val="00FE2FA1"/>
    <w:rsid w:val="00FE4A55"/>
    <w:rsid w:val="00FE53B6"/>
    <w:rsid w:val="00FE5CE2"/>
    <w:rsid w:val="00FE5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28BF6F23-2491-4392-9364-16205FAF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1D1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C5963"/>
    <w:rPr>
      <w:sz w:val="16"/>
      <w:szCs w:val="16"/>
    </w:rPr>
  </w:style>
  <w:style w:type="paragraph" w:styleId="Revision">
    <w:name w:val="Revision"/>
    <w:hidden/>
    <w:uiPriority w:val="99"/>
    <w:semiHidden/>
    <w:rsid w:val="0019553C"/>
    <w:rPr>
      <w:rFonts w:ascii="Times New Roman" w:eastAsia="Times New Roman" w:hAnsi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2106</Words>
  <Characters>12010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14088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052</dc:creator>
  <cp:lastModifiedBy>Delia Virga</cp:lastModifiedBy>
  <cp:revision>2</cp:revision>
  <cp:lastPrinted>2023-09-07T12:20:00Z</cp:lastPrinted>
  <dcterms:created xsi:type="dcterms:W3CDTF">2023-09-11T07:06:00Z</dcterms:created>
  <dcterms:modified xsi:type="dcterms:W3CDTF">2023-09-11T07:06:00Z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25df3aeae0a910ee1967ceeeda03345983eb06dd525200c21cd334000bce2f25</vt:lpwstr>
  </property>
</Properties>
</file>